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37CED4" w14:textId="55E56E8C" w:rsidR="001B5B8A" w:rsidRPr="001B5B8A" w:rsidRDefault="001B5B8A" w:rsidP="002D3F9A">
      <w:pPr>
        <w:pStyle w:val="Heading1"/>
      </w:pPr>
      <w:r w:rsidRPr="001B5B8A">
        <w:t>RFQ – Community Trails Connectivity &amp; Active Transportation Bike/Ped Network Plan</w:t>
      </w:r>
    </w:p>
    <w:p w14:paraId="5E235679" w14:textId="631409EB" w:rsidR="00B41D1A" w:rsidRDefault="001B5B8A" w:rsidP="00B41D1A">
      <w:pPr>
        <w:pStyle w:val="Heading2"/>
        <w:spacing w:before="0" w:beforeAutospacing="0" w:after="0" w:afterAutospacing="0" w:line="240" w:lineRule="auto"/>
      </w:pPr>
      <w:r w:rsidRPr="001B5B8A">
        <w:rPr>
          <w:rFonts w:eastAsiaTheme="majorEastAsia"/>
        </w:rPr>
        <w:t>Town of Clifton Park, New York</w:t>
      </w:r>
      <w:r w:rsidRPr="001B5B8A">
        <w:br/>
      </w:r>
      <w:r w:rsidRPr="001B5B8A">
        <w:rPr>
          <w:rFonts w:eastAsiaTheme="majorEastAsia"/>
        </w:rPr>
        <w:t>RFQ No. 2026-CT-ATMP</w:t>
      </w:r>
    </w:p>
    <w:p w14:paraId="61069273" w14:textId="553A2AF9" w:rsidR="001B5B8A" w:rsidRDefault="00CD7E0E" w:rsidP="00B41D1A">
      <w:pPr>
        <w:pStyle w:val="Heading2"/>
        <w:spacing w:before="0" w:beforeAutospacing="0" w:after="0" w:afterAutospacing="0" w:line="240" w:lineRule="auto"/>
      </w:pPr>
      <w:r>
        <w:rPr>
          <w:rFonts w:eastAsiaTheme="majorEastAsia"/>
        </w:rPr>
        <w:t xml:space="preserve">DEADLINE – Statement of Qualifications </w:t>
      </w:r>
      <w:r w:rsidR="001B5B8A" w:rsidRPr="001B5B8A">
        <w:rPr>
          <w:rFonts w:eastAsiaTheme="majorEastAsia"/>
        </w:rPr>
        <w:t>Due:</w:t>
      </w:r>
      <w:r w:rsidR="001B5B8A" w:rsidRPr="001B5B8A">
        <w:t xml:space="preserve"> </w:t>
      </w:r>
      <w:r>
        <w:t xml:space="preserve">Friday, </w:t>
      </w:r>
      <w:r w:rsidR="00AB4AF1">
        <w:t>April 3</w:t>
      </w:r>
      <w:r w:rsidR="001B5B8A" w:rsidRPr="001B5B8A">
        <w:t>, 2026, 2:00 PM ET</w:t>
      </w:r>
    </w:p>
    <w:p w14:paraId="4A2A55AE" w14:textId="77777777" w:rsidR="00CD7E0E" w:rsidRDefault="00CD7E0E" w:rsidP="00CD7E0E"/>
    <w:p w14:paraId="59B8F73C" w14:textId="3F897185" w:rsidR="00EC71BA" w:rsidRDefault="00EC71BA" w:rsidP="00EC71BA">
      <w:pPr>
        <w:pStyle w:val="Heading2"/>
      </w:pPr>
      <w:r>
        <w:t>Key Dates</w:t>
      </w:r>
    </w:p>
    <w:p w14:paraId="4A6B030F" w14:textId="77777777" w:rsidR="00EC71BA" w:rsidRPr="00EC71BA" w:rsidRDefault="00EC71BA" w:rsidP="00EC71BA">
      <w:pPr>
        <w:pStyle w:val="ListParagraph"/>
        <w:numPr>
          <w:ilvl w:val="0"/>
          <w:numId w:val="43"/>
        </w:numPr>
      </w:pPr>
      <w:r w:rsidRPr="00EC71BA">
        <w:rPr>
          <w:rFonts w:ascii="Times New Roman" w:eastAsia="Times New Roman" w:hAnsi="Times New Roman" w:cs="Times New Roman"/>
          <w:kern w:val="0"/>
          <w14:ligatures w14:val="none"/>
        </w:rPr>
        <w:t>Issue Date: March 2, 2026</w:t>
      </w:r>
    </w:p>
    <w:p w14:paraId="7FC11B6E" w14:textId="77777777" w:rsidR="00EC71BA" w:rsidRPr="00EC71BA" w:rsidRDefault="00CD7E0E" w:rsidP="00EC71BA">
      <w:pPr>
        <w:pStyle w:val="ListParagraph"/>
        <w:numPr>
          <w:ilvl w:val="0"/>
          <w:numId w:val="43"/>
        </w:numPr>
      </w:pPr>
      <w:r w:rsidRPr="00EC71BA">
        <w:rPr>
          <w:rFonts w:ascii="Times New Roman" w:eastAsia="Times New Roman" w:hAnsi="Times New Roman" w:cs="Times New Roman"/>
          <w:kern w:val="0"/>
          <w14:ligatures w14:val="none"/>
        </w:rPr>
        <w:t>SUBMISSION DEADLINE - Statement of Qualifications (SOQ) Due: Friday, April 3, 2026, 2:00 PM ET</w:t>
      </w:r>
    </w:p>
    <w:p w14:paraId="61776391" w14:textId="77777777" w:rsidR="00EC71BA" w:rsidRPr="00EC71BA" w:rsidRDefault="00CD7E0E" w:rsidP="00EC71BA">
      <w:pPr>
        <w:pStyle w:val="ListParagraph"/>
        <w:numPr>
          <w:ilvl w:val="0"/>
          <w:numId w:val="43"/>
        </w:numPr>
      </w:pPr>
      <w:r w:rsidRPr="00EC71BA">
        <w:rPr>
          <w:rFonts w:ascii="Times New Roman" w:eastAsia="Times New Roman" w:hAnsi="Times New Roman" w:cs="Times New Roman"/>
          <w:kern w:val="0"/>
          <w14:ligatures w14:val="none"/>
        </w:rPr>
        <w:t>Questions Due: Tuesday, March 17, 2026, 2:00 PM ET (responses via addendum by March 20)</w:t>
      </w:r>
    </w:p>
    <w:p w14:paraId="2A7BEFF6" w14:textId="77777777" w:rsidR="00EC71BA" w:rsidRPr="00EC71BA" w:rsidRDefault="00CD7E0E" w:rsidP="00EC71BA">
      <w:pPr>
        <w:pStyle w:val="ListParagraph"/>
        <w:numPr>
          <w:ilvl w:val="0"/>
          <w:numId w:val="43"/>
        </w:numPr>
      </w:pPr>
      <w:r w:rsidRPr="00EC71BA">
        <w:rPr>
          <w:rFonts w:ascii="Times New Roman" w:eastAsia="Times New Roman" w:hAnsi="Times New Roman" w:cs="Times New Roman"/>
          <w:kern w:val="0"/>
          <w14:ligatures w14:val="none"/>
        </w:rPr>
        <w:t>Shortlist/Interviews (if used): Week of April 23, 202</w:t>
      </w:r>
      <w:r w:rsidR="00EC71BA">
        <w:rPr>
          <w:rFonts w:ascii="Times New Roman" w:eastAsia="Times New Roman" w:hAnsi="Times New Roman" w:cs="Times New Roman"/>
          <w:kern w:val="0"/>
          <w14:ligatures w14:val="none"/>
        </w:rPr>
        <w:t>6</w:t>
      </w:r>
    </w:p>
    <w:p w14:paraId="515679B5" w14:textId="29A332FB" w:rsidR="00CD7E0E" w:rsidRPr="00EC71BA" w:rsidRDefault="00CD7E0E" w:rsidP="00EC71BA">
      <w:pPr>
        <w:pStyle w:val="ListParagraph"/>
        <w:numPr>
          <w:ilvl w:val="0"/>
          <w:numId w:val="43"/>
        </w:numPr>
      </w:pPr>
      <w:r w:rsidRPr="00EC71BA">
        <w:rPr>
          <w:rFonts w:ascii="Times New Roman" w:eastAsia="Times New Roman" w:hAnsi="Times New Roman" w:cs="Times New Roman"/>
          <w:kern w:val="0"/>
          <w14:ligatures w14:val="none"/>
        </w:rPr>
        <w:t>Anticipated Award/Authorization to Negotiate: April 2026 (Town Board meeting)</w:t>
      </w:r>
    </w:p>
    <w:p w14:paraId="542D344C" w14:textId="32CD923C" w:rsidR="001B5B8A" w:rsidRPr="001B5B8A" w:rsidRDefault="001B5B8A" w:rsidP="00B41D1A">
      <w:pPr>
        <w:pStyle w:val="Heading2"/>
      </w:pPr>
      <w:r w:rsidRPr="001B5B8A">
        <w:t>Introduction &amp; Purpose</w:t>
      </w:r>
    </w:p>
    <w:p w14:paraId="653C1E60" w14:textId="5CDA860D" w:rsidR="001B5B8A" w:rsidRPr="001B5B8A" w:rsidRDefault="001B5B8A" w:rsidP="001B5B8A">
      <w:p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 xml:space="preserve">The Town of Clifton Park is soliciting Statements of Qualifications (SOQs) from qualified professional planning/engineering firms (or teams) to prepare an adoptable Community Trails Connectivity &amp; Active Transportation Plan that becomes an element of the Town’s Comprehensive Plan upon adoption. The Plan will establish a town-wide network vision, close connectivity gaps, improve safety and ADA access, and prioritize implementation using a Balanced Scorecard framework to align projects with strategic outcomes and funding pathways. (Town-supplied </w:t>
      </w:r>
      <w:r w:rsidR="00B41D1A">
        <w:rPr>
          <w:rFonts w:ascii="Times New Roman" w:eastAsia="Times New Roman" w:hAnsi="Times New Roman" w:cs="Times New Roman"/>
          <w:kern w:val="0"/>
          <w14:ligatures w14:val="none"/>
        </w:rPr>
        <w:t>Draft Scope of Work [</w:t>
      </w:r>
      <w:r w:rsidRPr="001B5B8A">
        <w:rPr>
          <w:rFonts w:ascii="Times New Roman" w:eastAsia="Times New Roman" w:hAnsi="Times New Roman" w:cs="Times New Roman"/>
          <w:kern w:val="0"/>
          <w14:ligatures w14:val="none"/>
        </w:rPr>
        <w:t>SOW</w:t>
      </w:r>
      <w:r w:rsidR="00B41D1A">
        <w:rPr>
          <w:rFonts w:ascii="Times New Roman" w:eastAsia="Times New Roman" w:hAnsi="Times New Roman" w:cs="Times New Roman"/>
          <w:kern w:val="0"/>
          <w14:ligatures w14:val="none"/>
        </w:rPr>
        <w:t>]</w:t>
      </w:r>
      <w:r w:rsidRPr="001B5B8A">
        <w:rPr>
          <w:rFonts w:ascii="Times New Roman" w:eastAsia="Times New Roman" w:hAnsi="Times New Roman" w:cs="Times New Roman"/>
          <w:kern w:val="0"/>
          <w14:ligatures w14:val="none"/>
        </w:rPr>
        <w:t xml:space="preserve"> attached and incorporated by reference.)</w:t>
      </w:r>
    </w:p>
    <w:p w14:paraId="58A83102" w14:textId="3C219852" w:rsidR="0097465D" w:rsidRDefault="001B5B8A" w:rsidP="001B5B8A">
      <w:pPr>
        <w:spacing w:before="100" w:beforeAutospacing="1" w:after="100" w:afterAutospacing="1" w:line="300" w:lineRule="atLeast"/>
        <w:rPr>
          <w:rStyle w:val="Heading3Char"/>
          <w:rFonts w:eastAsiaTheme="majorEastAsia"/>
        </w:rPr>
      </w:pPr>
      <w:r w:rsidRPr="001B5B8A">
        <w:rPr>
          <w:rStyle w:val="Heading3Char"/>
          <w:rFonts w:eastAsiaTheme="majorEastAsia"/>
        </w:rPr>
        <w:t xml:space="preserve">Procurement </w:t>
      </w:r>
      <w:r w:rsidR="0097465D">
        <w:rPr>
          <w:rStyle w:val="Heading3Char"/>
          <w:rFonts w:eastAsiaTheme="majorEastAsia"/>
        </w:rPr>
        <w:t>M</w:t>
      </w:r>
      <w:r w:rsidRPr="001B5B8A">
        <w:rPr>
          <w:rStyle w:val="Heading3Char"/>
          <w:rFonts w:eastAsiaTheme="majorEastAsia"/>
        </w:rPr>
        <w:t>ethod</w:t>
      </w:r>
    </w:p>
    <w:p w14:paraId="4E662FC0" w14:textId="3FC43607" w:rsidR="001B5B8A" w:rsidRPr="001B5B8A" w:rsidRDefault="001B5B8A" w:rsidP="001B5B8A">
      <w:p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 xml:space="preserve">This RFQ seeks professional services </w:t>
      </w:r>
      <w:r w:rsidR="00356931">
        <w:rPr>
          <w:rFonts w:ascii="Times New Roman" w:eastAsia="Times New Roman" w:hAnsi="Times New Roman" w:cs="Times New Roman"/>
          <w:kern w:val="0"/>
          <w14:ligatures w14:val="none"/>
        </w:rPr>
        <w:t>for developing</w:t>
      </w:r>
      <w:r w:rsidR="00306108">
        <w:rPr>
          <w:rFonts w:ascii="Times New Roman" w:eastAsia="Times New Roman" w:hAnsi="Times New Roman" w:cs="Times New Roman"/>
          <w:kern w:val="0"/>
          <w14:ligatures w14:val="none"/>
        </w:rPr>
        <w:t xml:space="preserve"> a</w:t>
      </w:r>
      <w:r w:rsidR="00356931">
        <w:rPr>
          <w:rFonts w:ascii="Times New Roman" w:eastAsia="Times New Roman" w:hAnsi="Times New Roman" w:cs="Times New Roman"/>
          <w:kern w:val="0"/>
          <w14:ligatures w14:val="none"/>
        </w:rPr>
        <w:t xml:space="preserve"> </w:t>
      </w:r>
      <w:r w:rsidR="00306108">
        <w:rPr>
          <w:rFonts w:ascii="Times New Roman" w:eastAsia="Times New Roman" w:hAnsi="Times New Roman" w:cs="Times New Roman"/>
          <w:kern w:val="0"/>
          <w14:ligatures w14:val="none"/>
        </w:rPr>
        <w:t>Community</w:t>
      </w:r>
      <w:r w:rsidR="00356931" w:rsidRPr="00306108">
        <w:rPr>
          <w:sz w:val="22"/>
          <w:szCs w:val="22"/>
        </w:rPr>
        <w:t xml:space="preserve"> Trails Connectivity &amp; Active Transportation Bike/Ped Network Plan</w:t>
      </w:r>
      <w:r w:rsidR="00356931" w:rsidRPr="00306108">
        <w:rPr>
          <w:rFonts w:ascii="Times New Roman" w:eastAsia="Times New Roman" w:hAnsi="Times New Roman" w:cs="Times New Roman"/>
          <w:kern w:val="0"/>
          <w:sz w:val="22"/>
          <w:szCs w:val="22"/>
          <w14:ligatures w14:val="none"/>
        </w:rPr>
        <w:t>.</w:t>
      </w:r>
      <w:r w:rsidR="00356931">
        <w:rPr>
          <w:rFonts w:ascii="Times New Roman" w:eastAsia="Times New Roman" w:hAnsi="Times New Roman" w:cs="Times New Roman"/>
          <w:kern w:val="0"/>
          <w14:ligatures w14:val="none"/>
        </w:rPr>
        <w:t xml:space="preserve"> Utilizing a</w:t>
      </w:r>
      <w:r w:rsidRPr="001B5B8A">
        <w:rPr>
          <w:rFonts w:ascii="Times New Roman" w:eastAsia="Times New Roman" w:hAnsi="Times New Roman" w:cs="Times New Roman"/>
          <w:kern w:val="0"/>
          <w14:ligatures w14:val="none"/>
        </w:rPr>
        <w:t xml:space="preserve"> </w:t>
      </w:r>
      <w:r w:rsidR="00CD7E0E" w:rsidRPr="001B5B8A">
        <w:rPr>
          <w:rFonts w:ascii="Times New Roman" w:eastAsia="Times New Roman" w:hAnsi="Times New Roman" w:cs="Times New Roman"/>
          <w:kern w:val="0"/>
          <w14:ligatures w14:val="none"/>
        </w:rPr>
        <w:t>qualifications</w:t>
      </w:r>
      <w:r w:rsidR="00CD7E0E">
        <w:rPr>
          <w:rFonts w:ascii="Times New Roman" w:eastAsia="Times New Roman" w:hAnsi="Times New Roman" w:cs="Times New Roman"/>
          <w:kern w:val="0"/>
          <w14:ligatures w14:val="none"/>
        </w:rPr>
        <w:t>-based</w:t>
      </w:r>
      <w:r w:rsidR="00356931">
        <w:rPr>
          <w:rFonts w:ascii="Times New Roman" w:eastAsia="Times New Roman" w:hAnsi="Times New Roman" w:cs="Times New Roman"/>
          <w:kern w:val="0"/>
          <w14:ligatures w14:val="none"/>
        </w:rPr>
        <w:t xml:space="preserve"> process the town will select a consulting firm licensed in New York State to provide design services and develop the plan</w:t>
      </w:r>
      <w:r w:rsidRPr="001B5B8A">
        <w:rPr>
          <w:rFonts w:ascii="Times New Roman" w:eastAsia="Times New Roman" w:hAnsi="Times New Roman" w:cs="Times New Roman"/>
          <w:kern w:val="0"/>
          <w14:ligatures w14:val="none"/>
        </w:rPr>
        <w:t>. The Town may short-list and interview firms. The highest</w:t>
      </w:r>
      <w:r w:rsidR="00A924E8">
        <w:rPr>
          <w:rFonts w:ascii="Times New Roman" w:eastAsia="Times New Roman" w:hAnsi="Times New Roman" w:cs="Times New Roman"/>
          <w:kern w:val="0"/>
          <w14:ligatures w14:val="none"/>
        </w:rPr>
        <w:t xml:space="preserve"> </w:t>
      </w:r>
      <w:r w:rsidRPr="001B5B8A">
        <w:rPr>
          <w:rFonts w:ascii="Times New Roman" w:eastAsia="Times New Roman" w:hAnsi="Times New Roman" w:cs="Times New Roman"/>
          <w:kern w:val="0"/>
          <w14:ligatures w14:val="none"/>
        </w:rPr>
        <w:t xml:space="preserve">ranked firm will be invited to negotiate </w:t>
      </w:r>
      <w:r w:rsidR="00B41D1A">
        <w:rPr>
          <w:rFonts w:ascii="Times New Roman" w:eastAsia="Times New Roman" w:hAnsi="Times New Roman" w:cs="Times New Roman"/>
          <w:kern w:val="0"/>
          <w14:ligatures w14:val="none"/>
        </w:rPr>
        <w:t xml:space="preserve">a final </w:t>
      </w:r>
      <w:r w:rsidRPr="001B5B8A">
        <w:rPr>
          <w:rFonts w:ascii="Times New Roman" w:eastAsia="Times New Roman" w:hAnsi="Times New Roman" w:cs="Times New Roman"/>
          <w:kern w:val="0"/>
          <w14:ligatures w14:val="none"/>
        </w:rPr>
        <w:t>scope and fee; if negotiations are unsuccessful, the Town may proceed to the next highest</w:t>
      </w:r>
      <w:r w:rsidR="00A924E8">
        <w:rPr>
          <w:rFonts w:ascii="Times New Roman" w:eastAsia="Times New Roman" w:hAnsi="Times New Roman" w:cs="Times New Roman"/>
          <w:kern w:val="0"/>
          <w14:ligatures w14:val="none"/>
        </w:rPr>
        <w:t xml:space="preserve"> </w:t>
      </w:r>
      <w:r w:rsidRPr="001B5B8A">
        <w:rPr>
          <w:rFonts w:ascii="Times New Roman" w:eastAsia="Times New Roman" w:hAnsi="Times New Roman" w:cs="Times New Roman"/>
          <w:kern w:val="0"/>
          <w14:ligatures w14:val="none"/>
        </w:rPr>
        <w:t>ranked firm.</w:t>
      </w:r>
    </w:p>
    <w:p w14:paraId="390BE289" w14:textId="22BA5CDD" w:rsidR="001B5B8A" w:rsidRPr="001B5B8A" w:rsidRDefault="001B5B8A" w:rsidP="00356931">
      <w:pPr>
        <w:pStyle w:val="Heading2"/>
      </w:pPr>
      <w:r w:rsidRPr="001B5B8A">
        <w:t>Project Background &amp; Scope of Services</w:t>
      </w:r>
    </w:p>
    <w:p w14:paraId="17FE6475" w14:textId="026E728D" w:rsidR="001B5B8A" w:rsidRPr="001B5B8A" w:rsidRDefault="001B5B8A" w:rsidP="001B5B8A">
      <w:p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 xml:space="preserve">The Town’s Working Draft Scope of Work (SOW) is attached (“Attachment A”) and sets forth </w:t>
      </w:r>
      <w:r w:rsidR="00356931">
        <w:rPr>
          <w:rFonts w:ascii="Times New Roman" w:eastAsia="Times New Roman" w:hAnsi="Times New Roman" w:cs="Times New Roman"/>
          <w:kern w:val="0"/>
          <w14:ligatures w14:val="none"/>
        </w:rPr>
        <w:t xml:space="preserve">draft </w:t>
      </w:r>
      <w:r w:rsidRPr="001B5B8A">
        <w:rPr>
          <w:rFonts w:ascii="Times New Roman" w:eastAsia="Times New Roman" w:hAnsi="Times New Roman" w:cs="Times New Roman"/>
          <w:kern w:val="0"/>
          <w14:ligatures w14:val="none"/>
        </w:rPr>
        <w:t>tasks including: project management and advisory committee support; data/GIS compilation; destinations mapping; corridor and connection audits with ADA emphasis; network gap/barrier analysis and functional classification; targeted engagement; project and policy development; Balanced Scorecard prioritization; implementation, funding, and O&amp;M strategy; and an adoption-ready final plan.</w:t>
      </w:r>
    </w:p>
    <w:p w14:paraId="1560A94F" w14:textId="77777777" w:rsidR="001B5B8A" w:rsidRPr="001B5B8A" w:rsidRDefault="001B5B8A" w:rsidP="001B5B8A">
      <w:p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Respondents may propose refinements to improve deliverables or efficiency; any alternates must clearly meet or exceed the SOW intent.</w:t>
      </w:r>
    </w:p>
    <w:p w14:paraId="384BF625" w14:textId="77777777" w:rsidR="001B5B8A" w:rsidRPr="001B5B8A" w:rsidRDefault="001B5B8A" w:rsidP="001B5B8A">
      <w:p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lastRenderedPageBreak/>
        <w:t>Note:</w:t>
      </w:r>
      <w:r w:rsidRPr="001B5B8A">
        <w:rPr>
          <w:rFonts w:ascii="Times New Roman" w:eastAsia="Times New Roman" w:hAnsi="Times New Roman" w:cs="Times New Roman"/>
          <w:kern w:val="0"/>
          <w14:ligatures w14:val="none"/>
        </w:rPr>
        <w:t xml:space="preserve"> The plan will integrate ADA considerations consistent with the Town’s ADA Transition Plan and universal design principles within the public ROW. The Balanced Scorecard approach is intended to transparently align investments to strategic outcomes. (Background methods reference; not prescriptive.)</w:t>
      </w:r>
    </w:p>
    <w:p w14:paraId="552EB6FE" w14:textId="622D4A29" w:rsidR="001B5B8A" w:rsidRPr="001B5B8A" w:rsidRDefault="001B5B8A" w:rsidP="00A95F22">
      <w:pPr>
        <w:pStyle w:val="Heading2"/>
      </w:pPr>
      <w:r w:rsidRPr="001B5B8A">
        <w:t>Deliverables (summary)</w:t>
      </w:r>
    </w:p>
    <w:p w14:paraId="7C2F0809" w14:textId="77777777" w:rsidR="001B5B8A" w:rsidRPr="001B5B8A" w:rsidRDefault="001B5B8A" w:rsidP="001B5B8A">
      <w:pPr>
        <w:numPr>
          <w:ilvl w:val="0"/>
          <w:numId w:val="2"/>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Updated GIS geodatabase and Existing Conditions Map Atlas</w:t>
      </w:r>
    </w:p>
    <w:p w14:paraId="33543256" w14:textId="77777777" w:rsidR="001B5B8A" w:rsidRPr="001B5B8A" w:rsidRDefault="001B5B8A" w:rsidP="001B5B8A">
      <w:pPr>
        <w:numPr>
          <w:ilvl w:val="0"/>
          <w:numId w:val="2"/>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Destinations/Generators maps (townwide + 6–8 focus areas)</w:t>
      </w:r>
    </w:p>
    <w:p w14:paraId="401BEAD4" w14:textId="77777777" w:rsidR="001B5B8A" w:rsidRPr="001B5B8A" w:rsidRDefault="001B5B8A" w:rsidP="001B5B8A">
      <w:pPr>
        <w:numPr>
          <w:ilvl w:val="0"/>
          <w:numId w:val="2"/>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Corridor/connection audit memo &amp; barrier inventory</w:t>
      </w:r>
    </w:p>
    <w:p w14:paraId="0A0C9BD7" w14:textId="77777777" w:rsidR="001B5B8A" w:rsidRPr="001B5B8A" w:rsidRDefault="001B5B8A" w:rsidP="001B5B8A">
      <w:pPr>
        <w:numPr>
          <w:ilvl w:val="0"/>
          <w:numId w:val="2"/>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Draft and final network maps + functional classifications</w:t>
      </w:r>
    </w:p>
    <w:p w14:paraId="20C32BE6" w14:textId="77777777" w:rsidR="001B5B8A" w:rsidRPr="001B5B8A" w:rsidRDefault="001B5B8A" w:rsidP="001B5B8A">
      <w:pPr>
        <w:numPr>
          <w:ilvl w:val="0"/>
          <w:numId w:val="2"/>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Project sheets with planning-level cost ranges</w:t>
      </w:r>
    </w:p>
    <w:p w14:paraId="7A77D125" w14:textId="77777777" w:rsidR="001B5B8A" w:rsidRPr="001B5B8A" w:rsidRDefault="001B5B8A" w:rsidP="001B5B8A">
      <w:pPr>
        <w:numPr>
          <w:ilvl w:val="0"/>
          <w:numId w:val="2"/>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Spot improvements toolkit</w:t>
      </w:r>
    </w:p>
    <w:p w14:paraId="619F7A4A" w14:textId="77777777" w:rsidR="001B5B8A" w:rsidRPr="001B5B8A" w:rsidRDefault="001B5B8A" w:rsidP="001B5B8A">
      <w:pPr>
        <w:numPr>
          <w:ilvl w:val="0"/>
          <w:numId w:val="2"/>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Policy/code recommendations memo</w:t>
      </w:r>
    </w:p>
    <w:p w14:paraId="3E2360D8" w14:textId="77777777" w:rsidR="001B5B8A" w:rsidRPr="001B5B8A" w:rsidRDefault="001B5B8A" w:rsidP="001B5B8A">
      <w:pPr>
        <w:numPr>
          <w:ilvl w:val="0"/>
          <w:numId w:val="2"/>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Balanced Scorecard workbook with weights and tiered priorities</w:t>
      </w:r>
    </w:p>
    <w:p w14:paraId="6E4710E3" w14:textId="77777777" w:rsidR="001B5B8A" w:rsidRPr="001B5B8A" w:rsidRDefault="001B5B8A" w:rsidP="001B5B8A">
      <w:pPr>
        <w:numPr>
          <w:ilvl w:val="0"/>
          <w:numId w:val="2"/>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Funding matrix + 10-year phasing plan</w:t>
      </w:r>
    </w:p>
    <w:p w14:paraId="375FCD2D" w14:textId="77777777" w:rsidR="001B5B8A" w:rsidRPr="001B5B8A" w:rsidRDefault="001B5B8A" w:rsidP="001B5B8A">
      <w:pPr>
        <w:numPr>
          <w:ilvl w:val="0"/>
          <w:numId w:val="2"/>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Final master plan document; adoption/Comp Plan integration packet</w:t>
      </w:r>
    </w:p>
    <w:p w14:paraId="714F02CC" w14:textId="77777777" w:rsidR="001B5B8A" w:rsidRPr="001B5B8A" w:rsidRDefault="001B5B8A" w:rsidP="001B5B8A">
      <w:p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(See Attachment A for detail — provided from the Town’s Working Draft SOW.)</w:t>
      </w:r>
    </w:p>
    <w:p w14:paraId="7F2B48F0" w14:textId="3A042263" w:rsidR="001B5B8A" w:rsidRPr="001B5B8A" w:rsidRDefault="001B5B8A" w:rsidP="00A95F22">
      <w:pPr>
        <w:pStyle w:val="Heading2"/>
      </w:pPr>
      <w:r w:rsidRPr="001B5B8A">
        <w:t>Schedule &amp; Milestones</w:t>
      </w:r>
    </w:p>
    <w:p w14:paraId="3A9A10B4" w14:textId="22E64B7E" w:rsidR="001B5B8A" w:rsidRPr="001B5B8A" w:rsidRDefault="001B5B8A" w:rsidP="001B5B8A">
      <w:pPr>
        <w:numPr>
          <w:ilvl w:val="0"/>
          <w:numId w:val="3"/>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Question</w:t>
      </w:r>
      <w:r w:rsidR="00CD7E0E">
        <w:rPr>
          <w:rFonts w:ascii="Times New Roman" w:eastAsia="Times New Roman" w:hAnsi="Times New Roman" w:cs="Times New Roman"/>
          <w:b/>
          <w:bCs/>
          <w:kern w:val="0"/>
          <w14:ligatures w14:val="none"/>
        </w:rPr>
        <w:t>s</w:t>
      </w:r>
      <w:r w:rsidRPr="001B5B8A">
        <w:rPr>
          <w:rFonts w:ascii="Times New Roman" w:eastAsia="Times New Roman" w:hAnsi="Times New Roman" w:cs="Times New Roman"/>
          <w:b/>
          <w:bCs/>
          <w:kern w:val="0"/>
          <w14:ligatures w14:val="none"/>
        </w:rPr>
        <w:t xml:space="preserve"> </w:t>
      </w:r>
      <w:r w:rsidR="00CD7E0E">
        <w:rPr>
          <w:rFonts w:ascii="Times New Roman" w:eastAsia="Times New Roman" w:hAnsi="Times New Roman" w:cs="Times New Roman"/>
          <w:b/>
          <w:bCs/>
          <w:kern w:val="0"/>
          <w14:ligatures w14:val="none"/>
        </w:rPr>
        <w:t>due by</w:t>
      </w:r>
      <w:r w:rsidRPr="001B5B8A">
        <w:rPr>
          <w:rFonts w:ascii="Times New Roman" w:eastAsia="Times New Roman" w:hAnsi="Times New Roman" w:cs="Times New Roman"/>
          <w:b/>
          <w:bCs/>
          <w:kern w:val="0"/>
          <w14:ligatures w14:val="none"/>
        </w:rPr>
        <w:t>:</w:t>
      </w:r>
      <w:r w:rsidRPr="001B5B8A">
        <w:rPr>
          <w:rFonts w:ascii="Times New Roman" w:eastAsia="Times New Roman" w:hAnsi="Times New Roman" w:cs="Times New Roman"/>
          <w:kern w:val="0"/>
          <w14:ligatures w14:val="none"/>
        </w:rPr>
        <w:t xml:space="preserve"> March 1</w:t>
      </w:r>
      <w:r w:rsidR="00CD7E0E">
        <w:rPr>
          <w:rFonts w:ascii="Times New Roman" w:eastAsia="Times New Roman" w:hAnsi="Times New Roman" w:cs="Times New Roman"/>
          <w:kern w:val="0"/>
          <w14:ligatures w14:val="none"/>
        </w:rPr>
        <w:t>7</w:t>
      </w:r>
      <w:r w:rsidRPr="001B5B8A">
        <w:rPr>
          <w:rFonts w:ascii="Times New Roman" w:eastAsia="Times New Roman" w:hAnsi="Times New Roman" w:cs="Times New Roman"/>
          <w:kern w:val="0"/>
          <w14:ligatures w14:val="none"/>
        </w:rPr>
        <w:t>, 2026, 2:00 PM ET</w:t>
      </w:r>
    </w:p>
    <w:p w14:paraId="437FAA6C" w14:textId="7A3929DB" w:rsidR="001B5B8A" w:rsidRPr="001B5B8A" w:rsidRDefault="001B5B8A" w:rsidP="001B5B8A">
      <w:pPr>
        <w:numPr>
          <w:ilvl w:val="0"/>
          <w:numId w:val="3"/>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Addendum posting:</w:t>
      </w:r>
      <w:r w:rsidRPr="001B5B8A">
        <w:rPr>
          <w:rFonts w:ascii="Times New Roman" w:eastAsia="Times New Roman" w:hAnsi="Times New Roman" w:cs="Times New Roman"/>
          <w:kern w:val="0"/>
          <w14:ligatures w14:val="none"/>
        </w:rPr>
        <w:t xml:space="preserve"> March </w:t>
      </w:r>
      <w:r w:rsidR="00CD7E0E">
        <w:rPr>
          <w:rFonts w:ascii="Times New Roman" w:eastAsia="Times New Roman" w:hAnsi="Times New Roman" w:cs="Times New Roman"/>
          <w:kern w:val="0"/>
          <w14:ligatures w14:val="none"/>
        </w:rPr>
        <w:t>20</w:t>
      </w:r>
      <w:r w:rsidRPr="001B5B8A">
        <w:rPr>
          <w:rFonts w:ascii="Times New Roman" w:eastAsia="Times New Roman" w:hAnsi="Times New Roman" w:cs="Times New Roman"/>
          <w:kern w:val="0"/>
          <w14:ligatures w14:val="none"/>
        </w:rPr>
        <w:t>, 2026</w:t>
      </w:r>
    </w:p>
    <w:p w14:paraId="13B9D3B1" w14:textId="444326AA" w:rsidR="001B5B8A" w:rsidRPr="001B5B8A" w:rsidRDefault="00CD7E0E" w:rsidP="001B5B8A">
      <w:pPr>
        <w:numPr>
          <w:ilvl w:val="0"/>
          <w:numId w:val="3"/>
        </w:numPr>
        <w:spacing w:before="100" w:beforeAutospacing="1" w:after="100" w:afterAutospacing="1" w:line="300" w:lineRule="atLeast"/>
        <w:rPr>
          <w:rFonts w:ascii="Times New Roman" w:eastAsia="Times New Roman" w:hAnsi="Times New Roman" w:cs="Times New Roman"/>
          <w:kern w:val="0"/>
          <w14:ligatures w14:val="none"/>
        </w:rPr>
      </w:pPr>
      <w:r>
        <w:rPr>
          <w:rFonts w:ascii="Times New Roman" w:eastAsia="Times New Roman" w:hAnsi="Times New Roman" w:cs="Times New Roman"/>
          <w:b/>
          <w:bCs/>
          <w:kern w:val="0"/>
          <w14:ligatures w14:val="none"/>
        </w:rPr>
        <w:t xml:space="preserve">SUBMISSION DEADLINE – </w:t>
      </w:r>
      <w:r w:rsidR="001B5B8A" w:rsidRPr="001B5B8A">
        <w:rPr>
          <w:rFonts w:ascii="Times New Roman" w:eastAsia="Times New Roman" w:hAnsi="Times New Roman" w:cs="Times New Roman"/>
          <w:b/>
          <w:bCs/>
          <w:kern w:val="0"/>
          <w14:ligatures w14:val="none"/>
        </w:rPr>
        <w:t>S</w:t>
      </w:r>
      <w:r>
        <w:rPr>
          <w:rFonts w:ascii="Times New Roman" w:eastAsia="Times New Roman" w:hAnsi="Times New Roman" w:cs="Times New Roman"/>
          <w:b/>
          <w:bCs/>
          <w:kern w:val="0"/>
          <w14:ligatures w14:val="none"/>
        </w:rPr>
        <w:t>tatement of Qualifications Du</w:t>
      </w:r>
      <w:r w:rsidR="001B5B8A" w:rsidRPr="001B5B8A">
        <w:rPr>
          <w:rFonts w:ascii="Times New Roman" w:eastAsia="Times New Roman" w:hAnsi="Times New Roman" w:cs="Times New Roman"/>
          <w:b/>
          <w:bCs/>
          <w:kern w:val="0"/>
          <w14:ligatures w14:val="none"/>
        </w:rPr>
        <w:t>e:</w:t>
      </w:r>
      <w:r w:rsidR="001B5B8A" w:rsidRPr="001B5B8A">
        <w:rPr>
          <w:rFonts w:ascii="Times New Roman" w:eastAsia="Times New Roman" w:hAnsi="Times New Roman" w:cs="Times New Roman"/>
          <w:kern w:val="0"/>
          <w14:ligatures w14:val="none"/>
        </w:rPr>
        <w:t xml:space="preserve"> </w:t>
      </w:r>
      <w:r>
        <w:rPr>
          <w:rFonts w:ascii="Times New Roman" w:eastAsia="Times New Roman" w:hAnsi="Times New Roman" w:cs="Times New Roman"/>
          <w:kern w:val="0"/>
          <w14:ligatures w14:val="none"/>
        </w:rPr>
        <w:t xml:space="preserve">Friday, </w:t>
      </w:r>
      <w:r w:rsidR="00AB4AF1">
        <w:rPr>
          <w:rFonts w:ascii="Times New Roman" w:eastAsia="Times New Roman" w:hAnsi="Times New Roman" w:cs="Times New Roman"/>
          <w:kern w:val="0"/>
          <w14:ligatures w14:val="none"/>
        </w:rPr>
        <w:t>April 3</w:t>
      </w:r>
      <w:r w:rsidR="001B5B8A" w:rsidRPr="001B5B8A">
        <w:rPr>
          <w:rFonts w:ascii="Times New Roman" w:eastAsia="Times New Roman" w:hAnsi="Times New Roman" w:cs="Times New Roman"/>
          <w:kern w:val="0"/>
          <w14:ligatures w14:val="none"/>
        </w:rPr>
        <w:t>, 2026, 2:00 PM ET</w:t>
      </w:r>
    </w:p>
    <w:p w14:paraId="5AFAFAB3" w14:textId="34074001" w:rsidR="001B5B8A" w:rsidRPr="001B5B8A" w:rsidRDefault="001B5B8A" w:rsidP="001B5B8A">
      <w:pPr>
        <w:numPr>
          <w:ilvl w:val="0"/>
          <w:numId w:val="3"/>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Shortlist/Interviews (if any):</w:t>
      </w:r>
      <w:r w:rsidRPr="001B5B8A">
        <w:rPr>
          <w:rFonts w:ascii="Times New Roman" w:eastAsia="Times New Roman" w:hAnsi="Times New Roman" w:cs="Times New Roman"/>
          <w:kern w:val="0"/>
          <w14:ligatures w14:val="none"/>
        </w:rPr>
        <w:t xml:space="preserve"> Week of </w:t>
      </w:r>
      <w:r w:rsidR="00463686">
        <w:rPr>
          <w:rFonts w:ascii="Times New Roman" w:eastAsia="Times New Roman" w:hAnsi="Times New Roman" w:cs="Times New Roman"/>
          <w:kern w:val="0"/>
          <w14:ligatures w14:val="none"/>
        </w:rPr>
        <w:t>April</w:t>
      </w:r>
      <w:r w:rsidR="00463686" w:rsidRPr="001B5B8A">
        <w:rPr>
          <w:rFonts w:ascii="Times New Roman" w:eastAsia="Times New Roman" w:hAnsi="Times New Roman" w:cs="Times New Roman"/>
          <w:kern w:val="0"/>
          <w14:ligatures w14:val="none"/>
        </w:rPr>
        <w:t xml:space="preserve"> </w:t>
      </w:r>
      <w:r w:rsidR="00463686">
        <w:rPr>
          <w:rFonts w:ascii="Times New Roman" w:eastAsia="Times New Roman" w:hAnsi="Times New Roman" w:cs="Times New Roman"/>
          <w:kern w:val="0"/>
          <w14:ligatures w14:val="none"/>
        </w:rPr>
        <w:t>23, 202</w:t>
      </w:r>
      <w:r w:rsidR="008F57AC">
        <w:rPr>
          <w:rFonts w:ascii="Times New Roman" w:eastAsia="Times New Roman" w:hAnsi="Times New Roman" w:cs="Times New Roman"/>
          <w:kern w:val="0"/>
          <w14:ligatures w14:val="none"/>
        </w:rPr>
        <w:t>6</w:t>
      </w:r>
    </w:p>
    <w:p w14:paraId="69709737" w14:textId="74E7A344" w:rsidR="001B5B8A" w:rsidRPr="001B5B8A" w:rsidRDefault="001B5B8A" w:rsidP="001B5B8A">
      <w:pPr>
        <w:numPr>
          <w:ilvl w:val="0"/>
          <w:numId w:val="3"/>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Town Board selection/authorization to negotiate:</w:t>
      </w:r>
      <w:r w:rsidRPr="001B5B8A">
        <w:rPr>
          <w:rFonts w:ascii="Times New Roman" w:eastAsia="Times New Roman" w:hAnsi="Times New Roman" w:cs="Times New Roman"/>
          <w:kern w:val="0"/>
          <w14:ligatures w14:val="none"/>
        </w:rPr>
        <w:t xml:space="preserve"> April</w:t>
      </w:r>
      <w:r w:rsidR="00EC71BA">
        <w:rPr>
          <w:rFonts w:ascii="Times New Roman" w:eastAsia="Times New Roman" w:hAnsi="Times New Roman" w:cs="Times New Roman"/>
          <w:kern w:val="0"/>
          <w14:ligatures w14:val="none"/>
        </w:rPr>
        <w:t xml:space="preserve"> </w:t>
      </w:r>
      <w:r w:rsidRPr="001B5B8A">
        <w:rPr>
          <w:rFonts w:ascii="Times New Roman" w:eastAsia="Times New Roman" w:hAnsi="Times New Roman" w:cs="Times New Roman"/>
          <w:kern w:val="0"/>
          <w14:ligatures w14:val="none"/>
        </w:rPr>
        <w:t>2026 meeting</w:t>
      </w:r>
    </w:p>
    <w:p w14:paraId="1F66124B" w14:textId="41828F9C" w:rsidR="001B5B8A" w:rsidRPr="001B5B8A" w:rsidRDefault="001B5B8A" w:rsidP="00A95F22">
      <w:pPr>
        <w:pStyle w:val="Heading2"/>
      </w:pPr>
      <w:r w:rsidRPr="001B5B8A">
        <w:t>Minimum Qualifications</w:t>
      </w:r>
    </w:p>
    <w:p w14:paraId="29D87DA5" w14:textId="1DA98777" w:rsidR="001B5B8A" w:rsidRPr="001B5B8A" w:rsidRDefault="001B5B8A" w:rsidP="001B5B8A">
      <w:pPr>
        <w:numPr>
          <w:ilvl w:val="0"/>
          <w:numId w:val="4"/>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Licensed Professional Engineer and/or Registered Landscape Architect/Planner leading relevant tasks in New York.</w:t>
      </w:r>
    </w:p>
    <w:p w14:paraId="7158F7D5" w14:textId="77777777" w:rsidR="001B5B8A" w:rsidRPr="001B5B8A" w:rsidRDefault="001B5B8A" w:rsidP="001B5B8A">
      <w:pPr>
        <w:numPr>
          <w:ilvl w:val="0"/>
          <w:numId w:val="4"/>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Demonstrated experience (past 5–10 years) delivering multi-jurisdictional active transportation/trails master plans with implementation and funding success.</w:t>
      </w:r>
    </w:p>
    <w:p w14:paraId="7D289EDC" w14:textId="77777777" w:rsidR="001B5B8A" w:rsidRPr="001B5B8A" w:rsidRDefault="001B5B8A" w:rsidP="001B5B8A">
      <w:pPr>
        <w:numPr>
          <w:ilvl w:val="0"/>
          <w:numId w:val="4"/>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Proven capacity for GIS analysis, ADA/Universal Design, and safety-focused network planning.</w:t>
      </w:r>
    </w:p>
    <w:p w14:paraId="1A636120" w14:textId="01110AE4" w:rsidR="001B5B8A" w:rsidRPr="001B5B8A" w:rsidRDefault="001B5B8A" w:rsidP="001B5B8A">
      <w:pPr>
        <w:numPr>
          <w:ilvl w:val="0"/>
          <w:numId w:val="4"/>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Demonstrated public engagement and interagency coordination (Town, County, MPO</w:t>
      </w:r>
      <w:r w:rsidR="00A95F22">
        <w:rPr>
          <w:rFonts w:ascii="Times New Roman" w:eastAsia="Times New Roman" w:hAnsi="Times New Roman" w:cs="Times New Roman"/>
          <w:kern w:val="0"/>
          <w14:ligatures w14:val="none"/>
        </w:rPr>
        <w:t xml:space="preserve">, </w:t>
      </w:r>
      <w:r w:rsidRPr="001B5B8A">
        <w:rPr>
          <w:rFonts w:ascii="Times New Roman" w:eastAsia="Times New Roman" w:hAnsi="Times New Roman" w:cs="Times New Roman"/>
          <w:kern w:val="0"/>
          <w14:ligatures w14:val="none"/>
        </w:rPr>
        <w:t xml:space="preserve">NYSDOT, </w:t>
      </w:r>
      <w:r w:rsidR="00A95F22">
        <w:rPr>
          <w:rFonts w:ascii="Times New Roman" w:eastAsia="Times New Roman" w:hAnsi="Times New Roman" w:cs="Times New Roman"/>
          <w:kern w:val="0"/>
          <w14:ligatures w14:val="none"/>
        </w:rPr>
        <w:t>Transportation Authority</w:t>
      </w:r>
      <w:r w:rsidRPr="001B5B8A">
        <w:rPr>
          <w:rFonts w:ascii="Times New Roman" w:eastAsia="Times New Roman" w:hAnsi="Times New Roman" w:cs="Times New Roman"/>
          <w:kern w:val="0"/>
          <w14:ligatures w14:val="none"/>
        </w:rPr>
        <w:t>) experience.</w:t>
      </w:r>
    </w:p>
    <w:p w14:paraId="7191BE32" w14:textId="05DB7F8F" w:rsidR="001B5B8A" w:rsidRPr="001B5B8A" w:rsidRDefault="001B5B8A" w:rsidP="00A95F22">
      <w:pPr>
        <w:pStyle w:val="Heading2"/>
      </w:pPr>
      <w:r w:rsidRPr="001B5B8A">
        <w:t>Submission Requirements (SOQ format; max 25 pages excluding forms)</w:t>
      </w:r>
    </w:p>
    <w:p w14:paraId="7F3A7F7E" w14:textId="77777777" w:rsidR="001B5B8A" w:rsidRPr="001B5B8A" w:rsidRDefault="001B5B8A" w:rsidP="001B5B8A">
      <w:pPr>
        <w:numPr>
          <w:ilvl w:val="0"/>
          <w:numId w:val="5"/>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Cover Letter</w:t>
      </w:r>
      <w:r w:rsidRPr="001B5B8A">
        <w:rPr>
          <w:rFonts w:ascii="Times New Roman" w:eastAsia="Times New Roman" w:hAnsi="Times New Roman" w:cs="Times New Roman"/>
          <w:kern w:val="0"/>
          <w14:ligatures w14:val="none"/>
        </w:rPr>
        <w:t xml:space="preserve"> (2 pages max) — prime contact and commitment.</w:t>
      </w:r>
    </w:p>
    <w:p w14:paraId="023A0461" w14:textId="77777777" w:rsidR="001B5B8A" w:rsidRPr="001B5B8A" w:rsidRDefault="001B5B8A" w:rsidP="001B5B8A">
      <w:pPr>
        <w:numPr>
          <w:ilvl w:val="0"/>
          <w:numId w:val="5"/>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Team &amp; Organizational Structure</w:t>
      </w:r>
      <w:r w:rsidRPr="001B5B8A">
        <w:rPr>
          <w:rFonts w:ascii="Times New Roman" w:eastAsia="Times New Roman" w:hAnsi="Times New Roman" w:cs="Times New Roman"/>
          <w:kern w:val="0"/>
          <w14:ligatures w14:val="none"/>
        </w:rPr>
        <w:t xml:space="preserve"> — key staff resumes (abbrev.), roles, office locations, and availability.</w:t>
      </w:r>
    </w:p>
    <w:p w14:paraId="06C6BD9B" w14:textId="77777777" w:rsidR="001B5B8A" w:rsidRPr="001B5B8A" w:rsidRDefault="001B5B8A" w:rsidP="001B5B8A">
      <w:pPr>
        <w:numPr>
          <w:ilvl w:val="0"/>
          <w:numId w:val="5"/>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Relevant Project Experience</w:t>
      </w:r>
      <w:r w:rsidRPr="001B5B8A">
        <w:rPr>
          <w:rFonts w:ascii="Times New Roman" w:eastAsia="Times New Roman" w:hAnsi="Times New Roman" w:cs="Times New Roman"/>
          <w:kern w:val="0"/>
          <w14:ligatures w14:val="none"/>
        </w:rPr>
        <w:t xml:space="preserve"> — three to five (3–5) similar plans; include client, scope, dates, budget, funding outcomes, and references.</w:t>
      </w:r>
    </w:p>
    <w:p w14:paraId="116497EA" w14:textId="77777777" w:rsidR="001B5B8A" w:rsidRPr="001B5B8A" w:rsidRDefault="001B5B8A" w:rsidP="001B5B8A">
      <w:pPr>
        <w:numPr>
          <w:ilvl w:val="0"/>
          <w:numId w:val="5"/>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lastRenderedPageBreak/>
        <w:t>Project Understanding &amp; Approach</w:t>
      </w:r>
      <w:r w:rsidRPr="001B5B8A">
        <w:rPr>
          <w:rFonts w:ascii="Times New Roman" w:eastAsia="Times New Roman" w:hAnsi="Times New Roman" w:cs="Times New Roman"/>
          <w:kern w:val="0"/>
          <w14:ligatures w14:val="none"/>
        </w:rPr>
        <w:t xml:space="preserve"> — tailored methods to the Town’s SOW, including Balanced Scorecard prioritization, ADA, safety, and deliverability analysis.</w:t>
      </w:r>
    </w:p>
    <w:p w14:paraId="5B24A3BE" w14:textId="77777777" w:rsidR="001B5B8A" w:rsidRPr="001B5B8A" w:rsidRDefault="001B5B8A" w:rsidP="001B5B8A">
      <w:pPr>
        <w:numPr>
          <w:ilvl w:val="0"/>
          <w:numId w:val="5"/>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Public &amp; Stakeholder Engagement Plan</w:t>
      </w:r>
      <w:r w:rsidRPr="001B5B8A">
        <w:rPr>
          <w:rFonts w:ascii="Times New Roman" w:eastAsia="Times New Roman" w:hAnsi="Times New Roman" w:cs="Times New Roman"/>
          <w:kern w:val="0"/>
          <w14:ligatures w14:val="none"/>
        </w:rPr>
        <w:t xml:space="preserve"> — Town committees, equity/access listening sessions, and use of Town’s digital engagement platform.</w:t>
      </w:r>
    </w:p>
    <w:p w14:paraId="27AAA660" w14:textId="77777777" w:rsidR="001B5B8A" w:rsidRPr="001B5B8A" w:rsidRDefault="001B5B8A" w:rsidP="001B5B8A">
      <w:pPr>
        <w:numPr>
          <w:ilvl w:val="0"/>
          <w:numId w:val="5"/>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Schedule &amp; Project Management</w:t>
      </w:r>
      <w:r w:rsidRPr="001B5B8A">
        <w:rPr>
          <w:rFonts w:ascii="Times New Roman" w:eastAsia="Times New Roman" w:hAnsi="Times New Roman" w:cs="Times New Roman"/>
          <w:kern w:val="0"/>
          <w14:ligatures w14:val="none"/>
        </w:rPr>
        <w:t xml:space="preserve"> — baseline schedule, quality control, and risk management.</w:t>
      </w:r>
    </w:p>
    <w:p w14:paraId="58BD73B6" w14:textId="64436DC8" w:rsidR="001B5B8A" w:rsidRPr="001B5B8A" w:rsidRDefault="001B5B8A" w:rsidP="001B5B8A">
      <w:pPr>
        <w:numPr>
          <w:ilvl w:val="0"/>
          <w:numId w:val="5"/>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Utilization &amp; Inclusion Plan (Voluntary/If Applicable)</w:t>
      </w:r>
      <w:r w:rsidRPr="001B5B8A">
        <w:rPr>
          <w:rFonts w:ascii="Times New Roman" w:eastAsia="Times New Roman" w:hAnsi="Times New Roman" w:cs="Times New Roman"/>
          <w:kern w:val="0"/>
          <w14:ligatures w14:val="none"/>
        </w:rPr>
        <w:t xml:space="preserve"> — Describe strategies to include MWBE and SDVOB firms (prime or subs) and equal employment opportunity policies. </w:t>
      </w:r>
    </w:p>
    <w:p w14:paraId="770CE7DA" w14:textId="77777777" w:rsidR="001B5B8A" w:rsidRPr="001B5B8A" w:rsidRDefault="001B5B8A" w:rsidP="001B5B8A">
      <w:pPr>
        <w:numPr>
          <w:ilvl w:val="0"/>
          <w:numId w:val="5"/>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Rate Schedule (separate, unscored)</w:t>
      </w:r>
      <w:r w:rsidRPr="001B5B8A">
        <w:rPr>
          <w:rFonts w:ascii="Times New Roman" w:eastAsia="Times New Roman" w:hAnsi="Times New Roman" w:cs="Times New Roman"/>
          <w:kern w:val="0"/>
          <w14:ligatures w14:val="none"/>
        </w:rPr>
        <w:t xml:space="preserve"> — current hourly rates by labor category and typical reimbursables (for later negotiations).</w:t>
      </w:r>
    </w:p>
    <w:p w14:paraId="45279520" w14:textId="3959F87F" w:rsidR="001B5B8A" w:rsidRPr="001B5B8A" w:rsidRDefault="001B5B8A" w:rsidP="001B5B8A">
      <w:p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Important:</w:t>
      </w:r>
      <w:r w:rsidRPr="001B5B8A">
        <w:rPr>
          <w:rFonts w:ascii="Times New Roman" w:eastAsia="Times New Roman" w:hAnsi="Times New Roman" w:cs="Times New Roman"/>
          <w:kern w:val="0"/>
          <w14:ligatures w14:val="none"/>
        </w:rPr>
        <w:t xml:space="preserve"> This RFQ is qualifications</w:t>
      </w:r>
      <w:r w:rsidR="00566C69">
        <w:rPr>
          <w:rFonts w:ascii="Times New Roman" w:eastAsia="Times New Roman" w:hAnsi="Times New Roman" w:cs="Times New Roman"/>
          <w:kern w:val="0"/>
          <w14:ligatures w14:val="none"/>
        </w:rPr>
        <w:t xml:space="preserve"> </w:t>
      </w:r>
      <w:r w:rsidRPr="001B5B8A">
        <w:rPr>
          <w:rFonts w:ascii="Times New Roman" w:eastAsia="Times New Roman" w:hAnsi="Times New Roman" w:cs="Times New Roman"/>
          <w:kern w:val="0"/>
          <w14:ligatures w14:val="none"/>
        </w:rPr>
        <w:t>based; do not include a total cost proposal. The Town will negotiate fee with the top-ranked firm.</w:t>
      </w:r>
    </w:p>
    <w:p w14:paraId="1A90BB14" w14:textId="17910EEE" w:rsidR="001B5B8A" w:rsidRPr="001B5B8A" w:rsidRDefault="001B5B8A" w:rsidP="00A95F22">
      <w:pPr>
        <w:pStyle w:val="Heading2"/>
      </w:pPr>
      <w:r w:rsidRPr="001B5B8A">
        <w:t>Submission Instructions</w:t>
      </w:r>
      <w:r w:rsidR="00CD7E0E">
        <w:t xml:space="preserve"> for Statement of Qualifications</w:t>
      </w:r>
    </w:p>
    <w:p w14:paraId="3D65A88F" w14:textId="708C4B5C" w:rsidR="001B5B8A" w:rsidRPr="001B5B8A" w:rsidRDefault="001B5B8A" w:rsidP="001B5B8A">
      <w:pPr>
        <w:numPr>
          <w:ilvl w:val="0"/>
          <w:numId w:val="6"/>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Delivery:</w:t>
      </w:r>
      <w:r w:rsidRPr="001B5B8A">
        <w:rPr>
          <w:rFonts w:ascii="Times New Roman" w:eastAsia="Times New Roman" w:hAnsi="Times New Roman" w:cs="Times New Roman"/>
          <w:kern w:val="0"/>
          <w14:ligatures w14:val="none"/>
        </w:rPr>
        <w:t xml:space="preserve"> One (1) PDF via e-mail (or USB</w:t>
      </w:r>
      <w:r w:rsidR="00A95F22">
        <w:rPr>
          <w:rFonts w:ascii="Times New Roman" w:eastAsia="Times New Roman" w:hAnsi="Times New Roman" w:cs="Times New Roman"/>
          <w:kern w:val="0"/>
          <w14:ligatures w14:val="none"/>
        </w:rPr>
        <w:t xml:space="preserve"> to the</w:t>
      </w:r>
      <w:r w:rsidRPr="001B5B8A">
        <w:rPr>
          <w:rFonts w:ascii="Times New Roman" w:eastAsia="Times New Roman" w:hAnsi="Times New Roman" w:cs="Times New Roman"/>
          <w:kern w:val="0"/>
          <w14:ligatures w14:val="none"/>
        </w:rPr>
        <w:t xml:space="preserve"> Town Clerk) received by </w:t>
      </w:r>
      <w:r w:rsidR="00CD7E0E">
        <w:rPr>
          <w:rFonts w:ascii="Times New Roman" w:eastAsia="Times New Roman" w:hAnsi="Times New Roman" w:cs="Times New Roman"/>
          <w:b/>
          <w:bCs/>
          <w:kern w:val="0"/>
          <w14:ligatures w14:val="none"/>
        </w:rPr>
        <w:t>Friday</w:t>
      </w:r>
      <w:r w:rsidR="00A95F22">
        <w:rPr>
          <w:rFonts w:ascii="Times New Roman" w:eastAsia="Times New Roman" w:hAnsi="Times New Roman" w:cs="Times New Roman"/>
          <w:b/>
          <w:bCs/>
          <w:kern w:val="0"/>
          <w14:ligatures w14:val="none"/>
        </w:rPr>
        <w:t xml:space="preserve">, </w:t>
      </w:r>
      <w:r w:rsidR="00AB4AF1">
        <w:rPr>
          <w:rFonts w:ascii="Times New Roman" w:eastAsia="Times New Roman" w:hAnsi="Times New Roman" w:cs="Times New Roman"/>
          <w:b/>
          <w:bCs/>
          <w:kern w:val="0"/>
          <w14:ligatures w14:val="none"/>
        </w:rPr>
        <w:t>April 3</w:t>
      </w:r>
      <w:r w:rsidR="00A95F22">
        <w:rPr>
          <w:rFonts w:ascii="Times New Roman" w:eastAsia="Times New Roman" w:hAnsi="Times New Roman" w:cs="Times New Roman"/>
          <w:b/>
          <w:bCs/>
          <w:kern w:val="0"/>
          <w14:ligatures w14:val="none"/>
        </w:rPr>
        <w:t>, 2026</w:t>
      </w:r>
      <w:r w:rsidRPr="001B5B8A">
        <w:rPr>
          <w:rFonts w:ascii="Times New Roman" w:eastAsia="Times New Roman" w:hAnsi="Times New Roman" w:cs="Times New Roman"/>
          <w:b/>
          <w:bCs/>
          <w:kern w:val="0"/>
          <w14:ligatures w14:val="none"/>
        </w:rPr>
        <w:t>, 2:00 PM ET</w:t>
      </w:r>
      <w:r w:rsidRPr="001B5B8A">
        <w:rPr>
          <w:rFonts w:ascii="Times New Roman" w:eastAsia="Times New Roman" w:hAnsi="Times New Roman" w:cs="Times New Roman"/>
          <w:kern w:val="0"/>
          <w14:ligatures w14:val="none"/>
        </w:rPr>
        <w:t xml:space="preserve"> to:</w:t>
      </w:r>
      <w:r w:rsidRPr="001B5B8A">
        <w:rPr>
          <w:rFonts w:ascii="Times New Roman" w:eastAsia="Times New Roman" w:hAnsi="Times New Roman" w:cs="Times New Roman"/>
          <w:kern w:val="0"/>
          <w14:ligatures w14:val="none"/>
        </w:rPr>
        <w:br/>
        <w:t>Town Clerk, Town of Clifton Park, One Town Hall Plaza, Clifton Park, NY 12065</w:t>
      </w:r>
      <w:r w:rsidRPr="001B5B8A">
        <w:rPr>
          <w:rFonts w:ascii="Times New Roman" w:eastAsia="Times New Roman" w:hAnsi="Times New Roman" w:cs="Times New Roman"/>
          <w:kern w:val="0"/>
          <w14:ligatures w14:val="none"/>
        </w:rPr>
        <w:br/>
        <w:t>Email:</w:t>
      </w:r>
      <w:r w:rsidR="00AC1543" w:rsidRPr="00783E50">
        <w:rPr>
          <w:rFonts w:ascii="Times New Roman" w:eastAsia="Times New Roman" w:hAnsi="Times New Roman" w:cs="Times New Roman"/>
          <w:kern w:val="0"/>
          <w14:ligatures w14:val="none"/>
        </w:rPr>
        <w:t xml:space="preserve"> </w:t>
      </w:r>
      <w:hyperlink r:id="rId7" w:history="1">
        <w:r w:rsidR="00AC1543" w:rsidRPr="00783E50">
          <w:rPr>
            <w:rStyle w:val="Hyperlink"/>
            <w:rFonts w:ascii="Times New Roman" w:eastAsia="Times New Roman" w:hAnsi="Times New Roman" w:cs="Times New Roman"/>
            <w:kern w:val="0"/>
            <w14:ligatures w14:val="none"/>
          </w:rPr>
          <w:t>cfantini@cliftonpark.org</w:t>
        </w:r>
      </w:hyperlink>
      <w:r w:rsidR="00AC1543">
        <w:rPr>
          <w:rFonts w:ascii="Times New Roman" w:eastAsia="Times New Roman" w:hAnsi="Times New Roman" w:cs="Times New Roman"/>
          <w:kern w:val="0"/>
          <w14:ligatures w14:val="none"/>
        </w:rPr>
        <w:t xml:space="preserve"> </w:t>
      </w:r>
      <w:r w:rsidRPr="001B5B8A">
        <w:rPr>
          <w:rFonts w:ascii="Times New Roman" w:eastAsia="Times New Roman" w:hAnsi="Times New Roman" w:cs="Times New Roman"/>
          <w:kern w:val="0"/>
          <w14:ligatures w14:val="none"/>
        </w:rPr>
        <w:t>(subject: “RFQ 2026</w:t>
      </w:r>
      <w:r w:rsidRPr="001B5B8A">
        <w:rPr>
          <w:rFonts w:ascii="Times New Roman" w:eastAsia="Times New Roman" w:hAnsi="Times New Roman" w:cs="Times New Roman"/>
          <w:kern w:val="0"/>
          <w14:ligatures w14:val="none"/>
        </w:rPr>
        <w:noBreakHyphen/>
        <w:t>CT</w:t>
      </w:r>
      <w:r w:rsidRPr="001B5B8A">
        <w:rPr>
          <w:rFonts w:ascii="Times New Roman" w:eastAsia="Times New Roman" w:hAnsi="Times New Roman" w:cs="Times New Roman"/>
          <w:kern w:val="0"/>
          <w14:ligatures w14:val="none"/>
        </w:rPr>
        <w:noBreakHyphen/>
        <w:t>ATMP – [Firm Name]”)</w:t>
      </w:r>
    </w:p>
    <w:p w14:paraId="00005BEE" w14:textId="50DEA3FA" w:rsidR="001B5B8A" w:rsidRPr="001B5B8A" w:rsidRDefault="001B5B8A" w:rsidP="001B5B8A">
      <w:pPr>
        <w:numPr>
          <w:ilvl w:val="0"/>
          <w:numId w:val="6"/>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Designated Contacts (Procurement Lobbying):</w:t>
      </w:r>
      <w:r w:rsidRPr="001B5B8A">
        <w:rPr>
          <w:rFonts w:ascii="Times New Roman" w:eastAsia="Times New Roman" w:hAnsi="Times New Roman" w:cs="Times New Roman"/>
          <w:kern w:val="0"/>
          <w14:ligatures w14:val="none"/>
        </w:rPr>
        <w:t xml:space="preserve"> During the </w:t>
      </w:r>
      <w:r w:rsidRPr="001B5B8A">
        <w:rPr>
          <w:rFonts w:ascii="Times New Roman" w:eastAsia="Times New Roman" w:hAnsi="Times New Roman" w:cs="Times New Roman"/>
          <w:b/>
          <w:bCs/>
          <w:kern w:val="0"/>
          <w14:ligatures w14:val="none"/>
        </w:rPr>
        <w:t>restricted period</w:t>
      </w:r>
      <w:r w:rsidRPr="001B5B8A">
        <w:rPr>
          <w:rFonts w:ascii="Times New Roman" w:eastAsia="Times New Roman" w:hAnsi="Times New Roman" w:cs="Times New Roman"/>
          <w:kern w:val="0"/>
          <w14:ligatures w14:val="none"/>
        </w:rPr>
        <w:t xml:space="preserve"> (from this RFQ’s posting through contract award), </w:t>
      </w:r>
      <w:r w:rsidR="00EC71BA" w:rsidRPr="001B5B8A">
        <w:rPr>
          <w:rFonts w:ascii="Times New Roman" w:eastAsia="Times New Roman" w:hAnsi="Times New Roman" w:cs="Times New Roman"/>
          <w:kern w:val="0"/>
          <w14:ligatures w14:val="none"/>
        </w:rPr>
        <w:t>Offerors</w:t>
      </w:r>
      <w:r w:rsidRPr="001B5B8A">
        <w:rPr>
          <w:rFonts w:ascii="Times New Roman" w:eastAsia="Times New Roman" w:hAnsi="Times New Roman" w:cs="Times New Roman"/>
          <w:kern w:val="0"/>
          <w14:ligatures w14:val="none"/>
        </w:rPr>
        <w:t xml:space="preserve"> may communicate only with the Designated Contacts listed below, except as permitted by law. </w:t>
      </w:r>
      <w:r w:rsidRPr="001B5B8A">
        <w:rPr>
          <w:rFonts w:ascii="Times New Roman" w:eastAsia="Times New Roman" w:hAnsi="Times New Roman" w:cs="Times New Roman"/>
          <w:b/>
          <w:bCs/>
          <w:i/>
          <w:iCs/>
          <w:kern w:val="0"/>
          <w14:ligatures w14:val="none"/>
        </w:rPr>
        <w:t>State Finance Law §§139</w:t>
      </w:r>
      <w:r w:rsidRPr="001B5B8A">
        <w:rPr>
          <w:rFonts w:ascii="Times New Roman" w:eastAsia="Times New Roman" w:hAnsi="Times New Roman" w:cs="Times New Roman"/>
          <w:b/>
          <w:bCs/>
          <w:i/>
          <w:iCs/>
          <w:kern w:val="0"/>
          <w14:ligatures w14:val="none"/>
        </w:rPr>
        <w:noBreakHyphen/>
        <w:t>j and 139</w:t>
      </w:r>
      <w:r w:rsidRPr="001B5B8A">
        <w:rPr>
          <w:rFonts w:ascii="Times New Roman" w:eastAsia="Times New Roman" w:hAnsi="Times New Roman" w:cs="Times New Roman"/>
          <w:b/>
          <w:bCs/>
          <w:i/>
          <w:iCs/>
          <w:kern w:val="0"/>
          <w14:ligatures w14:val="none"/>
        </w:rPr>
        <w:noBreakHyphen/>
        <w:t>k</w:t>
      </w:r>
      <w:r w:rsidRPr="001B5B8A">
        <w:rPr>
          <w:rFonts w:ascii="Times New Roman" w:eastAsia="Times New Roman" w:hAnsi="Times New Roman" w:cs="Times New Roman"/>
          <w:kern w:val="0"/>
          <w14:ligatures w14:val="none"/>
        </w:rPr>
        <w:t xml:space="preserve"> apply to municipalities and restrict contacts intended to influence the procurement; violations can result in a finding of non</w:t>
      </w:r>
      <w:r w:rsidRPr="001B5B8A">
        <w:rPr>
          <w:rFonts w:ascii="Times New Roman" w:eastAsia="Times New Roman" w:hAnsi="Times New Roman" w:cs="Times New Roman"/>
          <w:kern w:val="0"/>
          <w14:ligatures w14:val="none"/>
        </w:rPr>
        <w:noBreakHyphen/>
        <w:t xml:space="preserve">responsibility. </w:t>
      </w:r>
    </w:p>
    <w:p w14:paraId="28D3751B" w14:textId="53D670EB" w:rsidR="001B5B8A" w:rsidRPr="001B5B8A" w:rsidRDefault="001B5B8A" w:rsidP="001B5B8A">
      <w:pPr>
        <w:numPr>
          <w:ilvl w:val="1"/>
          <w:numId w:val="6"/>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Designated Contact (Primary):</w:t>
      </w:r>
      <w:r w:rsidRPr="001B5B8A">
        <w:rPr>
          <w:rFonts w:ascii="Times New Roman" w:eastAsia="Times New Roman" w:hAnsi="Times New Roman" w:cs="Times New Roman"/>
          <w:kern w:val="0"/>
          <w14:ligatures w14:val="none"/>
        </w:rPr>
        <w:t xml:space="preserve"> </w:t>
      </w:r>
      <w:r w:rsidR="00C6534B">
        <w:rPr>
          <w:rFonts w:ascii="Times New Roman" w:eastAsia="Times New Roman" w:hAnsi="Times New Roman" w:cs="Times New Roman"/>
          <w:kern w:val="0"/>
          <w14:ligatures w14:val="none"/>
        </w:rPr>
        <w:t xml:space="preserve">John P. Scavo, </w:t>
      </w:r>
      <w:r w:rsidRPr="001B5B8A">
        <w:rPr>
          <w:rFonts w:ascii="Times New Roman" w:eastAsia="Times New Roman" w:hAnsi="Times New Roman" w:cs="Times New Roman"/>
          <w:kern w:val="0"/>
          <w14:ligatures w14:val="none"/>
        </w:rPr>
        <w:t>Director of Planning &amp; Zoning (</w:t>
      </w:r>
      <w:hyperlink r:id="rId8" w:history="1">
        <w:r w:rsidR="00C6534B" w:rsidRPr="003229B7">
          <w:rPr>
            <w:rStyle w:val="Hyperlink"/>
            <w:rFonts w:ascii="Times New Roman" w:eastAsia="Times New Roman" w:hAnsi="Times New Roman" w:cs="Times New Roman"/>
            <w:kern w:val="0"/>
            <w14:ligatures w14:val="none"/>
          </w:rPr>
          <w:t>planning@cliftonpark.org</w:t>
        </w:r>
      </w:hyperlink>
      <w:r w:rsidR="00C6534B">
        <w:rPr>
          <w:rFonts w:ascii="Times New Roman" w:eastAsia="Times New Roman" w:hAnsi="Times New Roman" w:cs="Times New Roman"/>
          <w:kern w:val="0"/>
          <w14:ligatures w14:val="none"/>
        </w:rPr>
        <w:t xml:space="preserve"> / </w:t>
      </w:r>
      <w:r w:rsidRPr="001B5B8A">
        <w:rPr>
          <w:rFonts w:ascii="Times New Roman" w:eastAsia="Times New Roman" w:hAnsi="Times New Roman" w:cs="Times New Roman"/>
          <w:kern w:val="0"/>
          <w14:ligatures w14:val="none"/>
        </w:rPr>
        <w:t>phone</w:t>
      </w:r>
      <w:r w:rsidR="00C6534B">
        <w:rPr>
          <w:rFonts w:ascii="Times New Roman" w:eastAsia="Times New Roman" w:hAnsi="Times New Roman" w:cs="Times New Roman"/>
          <w:kern w:val="0"/>
          <w14:ligatures w14:val="none"/>
        </w:rPr>
        <w:t>: 518-371-6651</w:t>
      </w:r>
      <w:r w:rsidRPr="001B5B8A">
        <w:rPr>
          <w:rFonts w:ascii="Times New Roman" w:eastAsia="Times New Roman" w:hAnsi="Times New Roman" w:cs="Times New Roman"/>
          <w:kern w:val="0"/>
          <w14:ligatures w14:val="none"/>
        </w:rPr>
        <w:t>)</w:t>
      </w:r>
    </w:p>
    <w:p w14:paraId="262DBE99" w14:textId="15174FA9" w:rsidR="00C6534B" w:rsidRPr="001B5B8A" w:rsidRDefault="001B5B8A" w:rsidP="00C6534B">
      <w:pPr>
        <w:numPr>
          <w:ilvl w:val="1"/>
          <w:numId w:val="6"/>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Alternate:</w:t>
      </w:r>
      <w:r w:rsidRPr="001B5B8A">
        <w:rPr>
          <w:rFonts w:ascii="Times New Roman" w:eastAsia="Times New Roman" w:hAnsi="Times New Roman" w:cs="Times New Roman"/>
          <w:kern w:val="0"/>
          <w14:ligatures w14:val="none"/>
        </w:rPr>
        <w:t xml:space="preserve"> </w:t>
      </w:r>
      <w:r w:rsidR="00C6534B">
        <w:rPr>
          <w:rFonts w:ascii="Times New Roman" w:eastAsia="Times New Roman" w:hAnsi="Times New Roman" w:cs="Times New Roman"/>
          <w:kern w:val="0"/>
          <w14:ligatures w14:val="none"/>
        </w:rPr>
        <w:t>Caitlin Fantini, Town Clerk (</w:t>
      </w:r>
      <w:hyperlink r:id="rId9" w:history="1">
        <w:r w:rsidR="00C6534B" w:rsidRPr="003229B7">
          <w:rPr>
            <w:rStyle w:val="Hyperlink"/>
            <w:rFonts w:ascii="Times New Roman" w:eastAsia="Times New Roman" w:hAnsi="Times New Roman" w:cs="Times New Roman"/>
            <w:kern w:val="0"/>
            <w14:ligatures w14:val="none"/>
          </w:rPr>
          <w:t>Cfantini@cliftonpark.org</w:t>
        </w:r>
      </w:hyperlink>
      <w:r w:rsidR="00C6534B">
        <w:rPr>
          <w:rFonts w:ascii="Times New Roman" w:eastAsia="Times New Roman" w:hAnsi="Times New Roman" w:cs="Times New Roman"/>
          <w:kern w:val="0"/>
          <w14:ligatures w14:val="none"/>
        </w:rPr>
        <w:t xml:space="preserve"> / 518-371-6651)</w:t>
      </w:r>
    </w:p>
    <w:p w14:paraId="664D692E" w14:textId="3A57BAEC" w:rsidR="001B5B8A" w:rsidRPr="001B5B8A" w:rsidRDefault="001B5B8A" w:rsidP="00C6534B">
      <w:pPr>
        <w:pStyle w:val="Heading2"/>
      </w:pPr>
      <w:r w:rsidRPr="001B5B8A">
        <w:t>Evaluation &amp; Selection</w:t>
      </w:r>
    </w:p>
    <w:p w14:paraId="6BFADD13" w14:textId="77777777" w:rsidR="00C6534B" w:rsidRDefault="001B5B8A" w:rsidP="00C6534B">
      <w:p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SOQs will be evaluated per the Scoring Rubric in Section B (below). The Town may request clarifications, conduct interviews, and/or request additional materials. The Town reserves the right to reject any/all submissions and to waive informalities</w:t>
      </w:r>
      <w:r w:rsidR="00C6534B">
        <w:rPr>
          <w:rFonts w:ascii="Times New Roman" w:eastAsia="Times New Roman" w:hAnsi="Times New Roman" w:cs="Times New Roman"/>
          <w:kern w:val="0"/>
          <w14:ligatures w14:val="none"/>
        </w:rPr>
        <w:t>.</w:t>
      </w:r>
    </w:p>
    <w:p w14:paraId="30DC9DBD" w14:textId="1A4BE0C6" w:rsidR="001B5B8A" w:rsidRPr="001B5B8A" w:rsidRDefault="001B5B8A" w:rsidP="00C6534B">
      <w:pPr>
        <w:pStyle w:val="Heading2"/>
      </w:pPr>
      <w:r w:rsidRPr="001B5B8A">
        <w:t>Compliance, Certifications &amp; Standard Conditions</w:t>
      </w:r>
    </w:p>
    <w:p w14:paraId="1A9C314E" w14:textId="77777777" w:rsidR="001B5B8A" w:rsidRPr="001B5B8A" w:rsidRDefault="001B5B8A" w:rsidP="001B5B8A">
      <w:p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The following requirements reflect New York State law and best practices for local government procurements. Some items apply prior to award (submittal with SOQ not required unless noted).</w:t>
      </w:r>
    </w:p>
    <w:p w14:paraId="5912E47F" w14:textId="2091EC26" w:rsidR="001B5B8A" w:rsidRPr="001B5B8A" w:rsidRDefault="001B5B8A" w:rsidP="001B5B8A">
      <w:pPr>
        <w:numPr>
          <w:ilvl w:val="0"/>
          <w:numId w:val="7"/>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Non</w:t>
      </w:r>
      <w:r w:rsidRPr="001B5B8A">
        <w:rPr>
          <w:rFonts w:ascii="Times New Roman" w:eastAsia="Times New Roman" w:hAnsi="Times New Roman" w:cs="Times New Roman"/>
          <w:b/>
          <w:bCs/>
          <w:kern w:val="0"/>
          <w14:ligatures w14:val="none"/>
        </w:rPr>
        <w:noBreakHyphen/>
        <w:t>Collusive Bidding Certification (GML §103</w:t>
      </w:r>
      <w:r w:rsidRPr="001B5B8A">
        <w:rPr>
          <w:rFonts w:ascii="Times New Roman" w:eastAsia="Times New Roman" w:hAnsi="Times New Roman" w:cs="Times New Roman"/>
          <w:b/>
          <w:bCs/>
          <w:kern w:val="0"/>
          <w14:ligatures w14:val="none"/>
        </w:rPr>
        <w:noBreakHyphen/>
        <w:t>d).</w:t>
      </w:r>
      <w:r w:rsidRPr="001B5B8A">
        <w:rPr>
          <w:rFonts w:ascii="Times New Roman" w:eastAsia="Times New Roman" w:hAnsi="Times New Roman" w:cs="Times New Roman"/>
          <w:kern w:val="0"/>
          <w14:ligatures w14:val="none"/>
        </w:rPr>
        <w:t xml:space="preserve"> Although competitive bidding does not apply to professional services, the Town requires a signed Non</w:t>
      </w:r>
      <w:r w:rsidRPr="001B5B8A">
        <w:rPr>
          <w:rFonts w:ascii="Times New Roman" w:eastAsia="Times New Roman" w:hAnsi="Times New Roman" w:cs="Times New Roman"/>
          <w:kern w:val="0"/>
          <w14:ligatures w14:val="none"/>
        </w:rPr>
        <w:noBreakHyphen/>
        <w:t xml:space="preserve">Collusive Bidding Certification to further the policy against collusion and to promote integrity in proposals. </w:t>
      </w:r>
    </w:p>
    <w:p w14:paraId="44D4BBD2" w14:textId="191D38E3" w:rsidR="001B5B8A" w:rsidRPr="001B5B8A" w:rsidRDefault="001B5B8A" w:rsidP="001B5B8A">
      <w:pPr>
        <w:numPr>
          <w:ilvl w:val="0"/>
          <w:numId w:val="7"/>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Iran Divestment Act (SFL §165</w:t>
      </w:r>
      <w:r w:rsidRPr="001B5B8A">
        <w:rPr>
          <w:rFonts w:ascii="Times New Roman" w:eastAsia="Times New Roman" w:hAnsi="Times New Roman" w:cs="Times New Roman"/>
          <w:b/>
          <w:bCs/>
          <w:kern w:val="0"/>
          <w14:ligatures w14:val="none"/>
        </w:rPr>
        <w:noBreakHyphen/>
        <w:t>a; GML §103</w:t>
      </w:r>
      <w:r w:rsidRPr="001B5B8A">
        <w:rPr>
          <w:rFonts w:ascii="Times New Roman" w:eastAsia="Times New Roman" w:hAnsi="Times New Roman" w:cs="Times New Roman"/>
          <w:b/>
          <w:bCs/>
          <w:kern w:val="0"/>
          <w14:ligatures w14:val="none"/>
        </w:rPr>
        <w:noBreakHyphen/>
        <w:t>g).</w:t>
      </w:r>
      <w:r w:rsidRPr="001B5B8A">
        <w:rPr>
          <w:rFonts w:ascii="Times New Roman" w:eastAsia="Times New Roman" w:hAnsi="Times New Roman" w:cs="Times New Roman"/>
          <w:kern w:val="0"/>
          <w14:ligatures w14:val="none"/>
        </w:rPr>
        <w:t xml:space="preserve"> Prior to contract award, the selected </w:t>
      </w:r>
      <w:proofErr w:type="spellStart"/>
      <w:r w:rsidRPr="001B5B8A">
        <w:rPr>
          <w:rFonts w:ascii="Times New Roman" w:eastAsia="Times New Roman" w:hAnsi="Times New Roman" w:cs="Times New Roman"/>
          <w:kern w:val="0"/>
          <w14:ligatures w14:val="none"/>
        </w:rPr>
        <w:t>Offerer</w:t>
      </w:r>
      <w:proofErr w:type="spellEnd"/>
      <w:r w:rsidRPr="001B5B8A">
        <w:rPr>
          <w:rFonts w:ascii="Times New Roman" w:eastAsia="Times New Roman" w:hAnsi="Times New Roman" w:cs="Times New Roman"/>
          <w:kern w:val="0"/>
          <w14:ligatures w14:val="none"/>
        </w:rPr>
        <w:t xml:space="preserve"> must certify it is not on the OGS list of entities engaged in investment activities </w:t>
      </w:r>
      <w:r w:rsidRPr="001B5B8A">
        <w:rPr>
          <w:rFonts w:ascii="Times New Roman" w:eastAsia="Times New Roman" w:hAnsi="Times New Roman" w:cs="Times New Roman"/>
          <w:kern w:val="0"/>
          <w14:ligatures w14:val="none"/>
        </w:rPr>
        <w:lastRenderedPageBreak/>
        <w:t xml:space="preserve">in the Iranian energy sector; failure to certify renders the </w:t>
      </w:r>
      <w:proofErr w:type="spellStart"/>
      <w:r w:rsidRPr="001B5B8A">
        <w:rPr>
          <w:rFonts w:ascii="Times New Roman" w:eastAsia="Times New Roman" w:hAnsi="Times New Roman" w:cs="Times New Roman"/>
          <w:kern w:val="0"/>
          <w14:ligatures w14:val="none"/>
        </w:rPr>
        <w:t>Offerer</w:t>
      </w:r>
      <w:proofErr w:type="spellEnd"/>
      <w:r w:rsidRPr="001B5B8A">
        <w:rPr>
          <w:rFonts w:ascii="Times New Roman" w:eastAsia="Times New Roman" w:hAnsi="Times New Roman" w:cs="Times New Roman"/>
          <w:kern w:val="0"/>
          <w14:ligatures w14:val="none"/>
        </w:rPr>
        <w:t xml:space="preserve"> non</w:t>
      </w:r>
      <w:r w:rsidRPr="001B5B8A">
        <w:rPr>
          <w:rFonts w:ascii="Times New Roman" w:eastAsia="Times New Roman" w:hAnsi="Times New Roman" w:cs="Times New Roman"/>
          <w:kern w:val="0"/>
          <w14:ligatures w14:val="none"/>
        </w:rPr>
        <w:noBreakHyphen/>
        <w:t xml:space="preserve">responsive. The OGS maintains the prohibited entities list. </w:t>
      </w:r>
    </w:p>
    <w:p w14:paraId="30363F68" w14:textId="111C1018" w:rsidR="001B5B8A" w:rsidRPr="001B5B8A" w:rsidRDefault="001B5B8A" w:rsidP="001B5B8A">
      <w:pPr>
        <w:numPr>
          <w:ilvl w:val="0"/>
          <w:numId w:val="7"/>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Sexual Harassment Prevention Certification (SFL §139</w:t>
      </w:r>
      <w:r w:rsidRPr="001B5B8A">
        <w:rPr>
          <w:rFonts w:ascii="Times New Roman" w:eastAsia="Times New Roman" w:hAnsi="Times New Roman" w:cs="Times New Roman"/>
          <w:b/>
          <w:bCs/>
          <w:kern w:val="0"/>
          <w14:ligatures w14:val="none"/>
        </w:rPr>
        <w:noBreakHyphen/>
        <w:t>l; Labor Law §201</w:t>
      </w:r>
      <w:r w:rsidRPr="001B5B8A">
        <w:rPr>
          <w:rFonts w:ascii="Times New Roman" w:eastAsia="Times New Roman" w:hAnsi="Times New Roman" w:cs="Times New Roman"/>
          <w:b/>
          <w:bCs/>
          <w:kern w:val="0"/>
          <w14:ligatures w14:val="none"/>
        </w:rPr>
        <w:noBreakHyphen/>
        <w:t>g).</w:t>
      </w:r>
      <w:r w:rsidRPr="001B5B8A">
        <w:rPr>
          <w:rFonts w:ascii="Times New Roman" w:eastAsia="Times New Roman" w:hAnsi="Times New Roman" w:cs="Times New Roman"/>
          <w:kern w:val="0"/>
          <w14:ligatures w14:val="none"/>
        </w:rPr>
        <w:t xml:space="preserve"> Prior to award, </w:t>
      </w:r>
      <w:proofErr w:type="spellStart"/>
      <w:r w:rsidRPr="001B5B8A">
        <w:rPr>
          <w:rFonts w:ascii="Times New Roman" w:eastAsia="Times New Roman" w:hAnsi="Times New Roman" w:cs="Times New Roman"/>
          <w:kern w:val="0"/>
          <w14:ligatures w14:val="none"/>
        </w:rPr>
        <w:t>Offerer</w:t>
      </w:r>
      <w:proofErr w:type="spellEnd"/>
      <w:r w:rsidRPr="001B5B8A">
        <w:rPr>
          <w:rFonts w:ascii="Times New Roman" w:eastAsia="Times New Roman" w:hAnsi="Times New Roman" w:cs="Times New Roman"/>
          <w:kern w:val="0"/>
          <w14:ligatures w14:val="none"/>
        </w:rPr>
        <w:t xml:space="preserve"> must certify it has a written sexual harassment prevention policy and provides annual training meeting </w:t>
      </w:r>
      <w:r w:rsidRPr="001B5B8A">
        <w:rPr>
          <w:rFonts w:ascii="Times New Roman" w:eastAsia="Times New Roman" w:hAnsi="Times New Roman" w:cs="Times New Roman"/>
          <w:b/>
          <w:bCs/>
          <w:kern w:val="0"/>
          <w14:ligatures w14:val="none"/>
        </w:rPr>
        <w:t>Labor Law §201</w:t>
      </w:r>
      <w:r w:rsidRPr="001B5B8A">
        <w:rPr>
          <w:rFonts w:ascii="Times New Roman" w:eastAsia="Times New Roman" w:hAnsi="Times New Roman" w:cs="Times New Roman"/>
          <w:b/>
          <w:bCs/>
          <w:kern w:val="0"/>
          <w14:ligatures w14:val="none"/>
        </w:rPr>
        <w:noBreakHyphen/>
        <w:t>g</w:t>
      </w:r>
      <w:r w:rsidRPr="001B5B8A">
        <w:rPr>
          <w:rFonts w:ascii="Times New Roman" w:eastAsia="Times New Roman" w:hAnsi="Times New Roman" w:cs="Times New Roman"/>
          <w:kern w:val="0"/>
          <w14:ligatures w14:val="none"/>
        </w:rPr>
        <w:t xml:space="preserve"> standards. </w:t>
      </w:r>
    </w:p>
    <w:p w14:paraId="18761495" w14:textId="35C5CA06" w:rsidR="001B5B8A" w:rsidRPr="001B5B8A" w:rsidRDefault="001B5B8A" w:rsidP="001B5B8A">
      <w:pPr>
        <w:numPr>
          <w:ilvl w:val="0"/>
          <w:numId w:val="7"/>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Equal Opportunity / MWBE / SDVOB.</w:t>
      </w:r>
      <w:r w:rsidRPr="001B5B8A">
        <w:rPr>
          <w:rFonts w:ascii="Times New Roman" w:eastAsia="Times New Roman" w:hAnsi="Times New Roman" w:cs="Times New Roman"/>
          <w:kern w:val="0"/>
          <w14:ligatures w14:val="none"/>
        </w:rPr>
        <w:t xml:space="preserve"> The Town encourages participation by </w:t>
      </w:r>
      <w:r w:rsidRPr="001B5B8A">
        <w:rPr>
          <w:rFonts w:ascii="Times New Roman" w:eastAsia="Times New Roman" w:hAnsi="Times New Roman" w:cs="Times New Roman"/>
          <w:b/>
          <w:bCs/>
          <w:kern w:val="0"/>
          <w14:ligatures w14:val="none"/>
        </w:rPr>
        <w:t>MWBE</w:t>
      </w:r>
      <w:r w:rsidRPr="001B5B8A">
        <w:rPr>
          <w:rFonts w:ascii="Times New Roman" w:eastAsia="Times New Roman" w:hAnsi="Times New Roman" w:cs="Times New Roman"/>
          <w:kern w:val="0"/>
          <w14:ligatures w14:val="none"/>
        </w:rPr>
        <w:t xml:space="preserve"> and </w:t>
      </w:r>
      <w:r w:rsidRPr="001B5B8A">
        <w:rPr>
          <w:rFonts w:ascii="Times New Roman" w:eastAsia="Times New Roman" w:hAnsi="Times New Roman" w:cs="Times New Roman"/>
          <w:b/>
          <w:bCs/>
          <w:kern w:val="0"/>
          <w14:ligatures w14:val="none"/>
        </w:rPr>
        <w:t>SDVOB</w:t>
      </w:r>
      <w:r w:rsidRPr="001B5B8A">
        <w:rPr>
          <w:rFonts w:ascii="Times New Roman" w:eastAsia="Times New Roman" w:hAnsi="Times New Roman" w:cs="Times New Roman"/>
          <w:kern w:val="0"/>
          <w14:ligatures w14:val="none"/>
        </w:rPr>
        <w:t xml:space="preserve"> firms.</w:t>
      </w:r>
      <w:r w:rsidR="00A47ACD">
        <w:rPr>
          <w:rFonts w:ascii="Times New Roman" w:eastAsia="Times New Roman" w:hAnsi="Times New Roman" w:cs="Times New Roman"/>
          <w:kern w:val="0"/>
          <w14:ligatures w14:val="none"/>
        </w:rPr>
        <w:t xml:space="preserve"> While no state or federal funds are being utilized for this </w:t>
      </w:r>
      <w:r w:rsidR="00D22AA3">
        <w:rPr>
          <w:rFonts w:ascii="Times New Roman" w:eastAsia="Times New Roman" w:hAnsi="Times New Roman" w:cs="Times New Roman"/>
          <w:kern w:val="0"/>
          <w14:ligatures w14:val="none"/>
        </w:rPr>
        <w:t>Plan’s development and no set participation goals is required the Town may aware up to 5 points</w:t>
      </w:r>
      <w:r w:rsidR="0013773E">
        <w:rPr>
          <w:rFonts w:ascii="Times New Roman" w:eastAsia="Times New Roman" w:hAnsi="Times New Roman" w:cs="Times New Roman"/>
          <w:kern w:val="0"/>
          <w14:ligatures w14:val="none"/>
        </w:rPr>
        <w:t xml:space="preserve"> for firms who include a participation strategy in their response. </w:t>
      </w:r>
      <w:r w:rsidRPr="001B5B8A">
        <w:rPr>
          <w:rFonts w:ascii="Times New Roman" w:eastAsia="Times New Roman" w:hAnsi="Times New Roman" w:cs="Times New Roman"/>
          <w:kern w:val="0"/>
          <w14:ligatures w14:val="none"/>
        </w:rPr>
        <w:t xml:space="preserve"> </w:t>
      </w:r>
    </w:p>
    <w:p w14:paraId="05006828" w14:textId="63168CD7" w:rsidR="001B5B8A" w:rsidRPr="001B5B8A" w:rsidRDefault="001B5B8A" w:rsidP="001B5B8A">
      <w:pPr>
        <w:numPr>
          <w:ilvl w:val="0"/>
          <w:numId w:val="7"/>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Insurance &amp; Indemnification.</w:t>
      </w:r>
      <w:r w:rsidRPr="001B5B8A">
        <w:rPr>
          <w:rFonts w:ascii="Times New Roman" w:eastAsia="Times New Roman" w:hAnsi="Times New Roman" w:cs="Times New Roman"/>
          <w:kern w:val="0"/>
          <w14:ligatures w14:val="none"/>
        </w:rPr>
        <w:t xml:space="preserve"> The selected firm will maintain industry</w:t>
      </w:r>
      <w:r w:rsidR="00EA22E3">
        <w:rPr>
          <w:rFonts w:ascii="Times New Roman" w:eastAsia="Times New Roman" w:hAnsi="Times New Roman" w:cs="Times New Roman"/>
          <w:kern w:val="0"/>
          <w14:ligatures w14:val="none"/>
        </w:rPr>
        <w:t xml:space="preserve"> </w:t>
      </w:r>
      <w:r w:rsidRPr="001B5B8A">
        <w:rPr>
          <w:rFonts w:ascii="Times New Roman" w:eastAsia="Times New Roman" w:hAnsi="Times New Roman" w:cs="Times New Roman"/>
          <w:kern w:val="0"/>
          <w14:ligatures w14:val="none"/>
        </w:rPr>
        <w:t xml:space="preserve">standard commercial general liability, automobile liability, and professional liability (E&amp;O) insurance in amounts to be </w:t>
      </w:r>
      <w:proofErr w:type="gramStart"/>
      <w:r w:rsidRPr="001B5B8A">
        <w:rPr>
          <w:rFonts w:ascii="Times New Roman" w:eastAsia="Times New Roman" w:hAnsi="Times New Roman" w:cs="Times New Roman"/>
          <w:kern w:val="0"/>
          <w14:ligatures w14:val="none"/>
        </w:rPr>
        <w:t>negotiated, and</w:t>
      </w:r>
      <w:proofErr w:type="gramEnd"/>
      <w:r w:rsidRPr="001B5B8A">
        <w:rPr>
          <w:rFonts w:ascii="Times New Roman" w:eastAsia="Times New Roman" w:hAnsi="Times New Roman" w:cs="Times New Roman"/>
          <w:kern w:val="0"/>
          <w14:ligatures w14:val="none"/>
        </w:rPr>
        <w:t xml:space="preserve"> name the Town as additional insured on CGL/Auto as applicable.</w:t>
      </w:r>
    </w:p>
    <w:p w14:paraId="7BA879B4" w14:textId="77777777" w:rsidR="001B5B8A" w:rsidRPr="001B5B8A" w:rsidRDefault="001B5B8A" w:rsidP="001B5B8A">
      <w:pPr>
        <w:numPr>
          <w:ilvl w:val="0"/>
          <w:numId w:val="7"/>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No Obligation to Award.</w:t>
      </w:r>
      <w:r w:rsidRPr="001B5B8A">
        <w:rPr>
          <w:rFonts w:ascii="Times New Roman" w:eastAsia="Times New Roman" w:hAnsi="Times New Roman" w:cs="Times New Roman"/>
          <w:kern w:val="0"/>
          <w14:ligatures w14:val="none"/>
        </w:rPr>
        <w:t xml:space="preserve"> This RFQ does not obligate the Town to award a contract or pay any costs incurred in preparing a response.</w:t>
      </w:r>
    </w:p>
    <w:p w14:paraId="27942B08" w14:textId="55EF82B1" w:rsidR="001B5B8A" w:rsidRPr="001B5B8A" w:rsidRDefault="001B5B8A" w:rsidP="00C6534B">
      <w:pPr>
        <w:pStyle w:val="Heading2"/>
      </w:pPr>
      <w:r w:rsidRPr="001B5B8A">
        <w:t>Scoring Rubric (100 points)</w:t>
      </w:r>
    </w:p>
    <w:p w14:paraId="7A43AC91" w14:textId="1298FA1F" w:rsidR="001B5B8A" w:rsidRPr="001B5B8A" w:rsidRDefault="001B5B8A" w:rsidP="001B5B8A">
      <w:p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 xml:space="preserve">The rubric balances qualifications, relevant success on similar work, method/approach (including ADA and safety), deliverability, and the Town’s strategic objectives. It </w:t>
      </w:r>
      <w:r w:rsidR="00C6534B">
        <w:rPr>
          <w:rFonts w:ascii="Times New Roman" w:eastAsia="Times New Roman" w:hAnsi="Times New Roman" w:cs="Times New Roman"/>
          <w:kern w:val="0"/>
          <w14:ligatures w14:val="none"/>
        </w:rPr>
        <w:t xml:space="preserve">focuses </w:t>
      </w:r>
      <w:r w:rsidRPr="001B5B8A">
        <w:rPr>
          <w:rFonts w:ascii="Times New Roman" w:eastAsia="Times New Roman" w:hAnsi="Times New Roman" w:cs="Times New Roman"/>
          <w:kern w:val="0"/>
          <w14:ligatures w14:val="none"/>
        </w:rPr>
        <w:t>on prudent, high</w:t>
      </w:r>
      <w:r w:rsidRPr="001B5B8A">
        <w:rPr>
          <w:rFonts w:ascii="Times New Roman" w:eastAsia="Times New Roman" w:hAnsi="Times New Roman" w:cs="Times New Roman"/>
          <w:kern w:val="0"/>
          <w14:ligatures w14:val="none"/>
        </w:rPr>
        <w:noBreakHyphen/>
        <w:t>quality services and transparent documentation of award rationale.</w:t>
      </w:r>
      <w:r w:rsidR="00C6534B" w:rsidRPr="001B5B8A">
        <w:rPr>
          <w:rFonts w:ascii="Times New Roman" w:eastAsia="Times New Roman" w:hAnsi="Times New Roman" w:cs="Times New Roman"/>
          <w:kern w:val="0"/>
          <w14:ligatures w14:val="none"/>
        </w:rPr>
        <w:t xml:space="preserve">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044"/>
        <w:gridCol w:w="731"/>
        <w:gridCol w:w="5569"/>
      </w:tblGrid>
      <w:tr w:rsidR="00C6534B" w:rsidRPr="001B5B8A" w14:paraId="223D0995" w14:textId="77777777">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11402EA4" w14:textId="77777777" w:rsidR="001B5B8A" w:rsidRPr="001B5B8A" w:rsidRDefault="001B5B8A" w:rsidP="001B5B8A">
            <w:pPr>
              <w:jc w:val="center"/>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t>Criterion</w:t>
            </w:r>
          </w:p>
        </w:tc>
        <w:tc>
          <w:tcPr>
            <w:tcW w:w="0" w:type="auto"/>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6649F5B5" w14:textId="77777777" w:rsidR="001B5B8A" w:rsidRPr="001B5B8A" w:rsidRDefault="001B5B8A" w:rsidP="001B5B8A">
            <w:pPr>
              <w:jc w:val="right"/>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t>Points</w:t>
            </w:r>
          </w:p>
        </w:tc>
        <w:tc>
          <w:tcPr>
            <w:tcW w:w="0" w:type="auto"/>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3E64206F" w14:textId="77777777" w:rsidR="001B5B8A" w:rsidRPr="001B5B8A" w:rsidRDefault="001B5B8A" w:rsidP="001B5B8A">
            <w:pPr>
              <w:jc w:val="center"/>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t>What We’re Looking For</w:t>
            </w:r>
          </w:p>
        </w:tc>
      </w:tr>
      <w:tr w:rsidR="00C6534B" w:rsidRPr="001B5B8A" w14:paraId="48FC8F7A" w14:textId="77777777">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1AA56901" w14:textId="77777777" w:rsidR="001B5B8A" w:rsidRPr="001B5B8A" w:rsidRDefault="001B5B8A" w:rsidP="001B5B8A">
            <w:pPr>
              <w:jc w:val="center"/>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t>1. Team Qualifications &amp; Capacity</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56BA16F7" w14:textId="77777777" w:rsidR="001B5B8A" w:rsidRPr="001B5B8A" w:rsidRDefault="001B5B8A" w:rsidP="001B5B8A">
            <w:pPr>
              <w:jc w:val="righ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20</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3C0FE623" w14:textId="77777777" w:rsidR="001B5B8A" w:rsidRPr="001B5B8A" w:rsidRDefault="001B5B8A" w:rsidP="001B5B8A">
            <w:pPr>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Key staff expertise (planning, engineering, ADA/universal design, safety, GIS), NY licensure, availability, depth of bench; quality control approach.</w:t>
            </w:r>
          </w:p>
        </w:tc>
      </w:tr>
      <w:tr w:rsidR="00C6534B" w:rsidRPr="001B5B8A" w14:paraId="4CD84CFA" w14:textId="77777777">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1C190F18" w14:textId="77777777" w:rsidR="001B5B8A" w:rsidRPr="001B5B8A" w:rsidRDefault="001B5B8A" w:rsidP="001B5B8A">
            <w:pPr>
              <w:jc w:val="center"/>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t>2. Relevant Project Experience</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0864C20C" w14:textId="77777777" w:rsidR="001B5B8A" w:rsidRPr="001B5B8A" w:rsidRDefault="001B5B8A" w:rsidP="001B5B8A">
            <w:pPr>
              <w:jc w:val="righ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20</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1C74EDED" w14:textId="430BDF3B" w:rsidR="001B5B8A" w:rsidRPr="001B5B8A" w:rsidRDefault="001B5B8A" w:rsidP="001B5B8A">
            <w:pPr>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Completed active transportation/trails master plans with adoption and implementation; evidence of funding wins (state/federal), interagency coordination (NYSDOT, MPO</w:t>
            </w:r>
            <w:r w:rsidR="00C6534B">
              <w:rPr>
                <w:rFonts w:ascii="Times New Roman" w:eastAsia="Times New Roman" w:hAnsi="Times New Roman" w:cs="Times New Roman"/>
                <w:kern w:val="0"/>
                <w14:ligatures w14:val="none"/>
              </w:rPr>
              <w:t>s</w:t>
            </w:r>
            <w:r w:rsidRPr="001B5B8A">
              <w:rPr>
                <w:rFonts w:ascii="Times New Roman" w:eastAsia="Times New Roman" w:hAnsi="Times New Roman" w:cs="Times New Roman"/>
                <w:kern w:val="0"/>
                <w14:ligatures w14:val="none"/>
              </w:rPr>
              <w:t xml:space="preserve"> </w:t>
            </w:r>
            <w:r w:rsidR="00C6534B">
              <w:rPr>
                <w:rFonts w:ascii="Times New Roman" w:eastAsia="Times New Roman" w:hAnsi="Times New Roman" w:cs="Times New Roman"/>
                <w:kern w:val="0"/>
                <w14:ligatures w14:val="none"/>
              </w:rPr>
              <w:t>Transit Authorities</w:t>
            </w:r>
            <w:r w:rsidRPr="001B5B8A">
              <w:rPr>
                <w:rFonts w:ascii="Times New Roman" w:eastAsia="Times New Roman" w:hAnsi="Times New Roman" w:cs="Times New Roman"/>
                <w:kern w:val="0"/>
                <w14:ligatures w14:val="none"/>
              </w:rPr>
              <w:t>), and strong client references.</w:t>
            </w:r>
          </w:p>
        </w:tc>
      </w:tr>
      <w:tr w:rsidR="00C6534B" w:rsidRPr="001B5B8A" w14:paraId="4B10D9FF" w14:textId="77777777">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210DEF49" w14:textId="77777777" w:rsidR="001B5B8A" w:rsidRPr="001B5B8A" w:rsidRDefault="001B5B8A" w:rsidP="001B5B8A">
            <w:pPr>
              <w:jc w:val="center"/>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t>3. Project Understanding &amp; Technical Approach</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2EA17C8B" w14:textId="77777777" w:rsidR="001B5B8A" w:rsidRPr="001B5B8A" w:rsidRDefault="001B5B8A" w:rsidP="001B5B8A">
            <w:pPr>
              <w:jc w:val="righ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20</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04339CBE" w14:textId="77777777" w:rsidR="001B5B8A" w:rsidRPr="001B5B8A" w:rsidRDefault="001B5B8A" w:rsidP="001B5B8A">
            <w:pPr>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Tailored understanding of Clifton Park context; data/GIS strategy; gap/barrier and safety analysis; pragmatic Balanced Scorecard prioritization; feasible implementation/funding strategy.</w:t>
            </w:r>
          </w:p>
        </w:tc>
      </w:tr>
      <w:tr w:rsidR="00C6534B" w:rsidRPr="001B5B8A" w14:paraId="04C16295" w14:textId="77777777">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6087F595" w14:textId="77777777" w:rsidR="001B5B8A" w:rsidRPr="001B5B8A" w:rsidRDefault="001B5B8A" w:rsidP="001B5B8A">
            <w:pPr>
              <w:jc w:val="center"/>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t>4. Public &amp; Stakeholder Engagement</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5AE54F30" w14:textId="77777777" w:rsidR="001B5B8A" w:rsidRPr="001B5B8A" w:rsidRDefault="001B5B8A" w:rsidP="001B5B8A">
            <w:pPr>
              <w:jc w:val="righ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15</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2A1BBA28" w14:textId="77777777" w:rsidR="001B5B8A" w:rsidRPr="001B5B8A" w:rsidRDefault="001B5B8A" w:rsidP="001B5B8A">
            <w:pPr>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Decision</w:t>
            </w:r>
            <w:r w:rsidRPr="001B5B8A">
              <w:rPr>
                <w:rFonts w:ascii="Times New Roman" w:eastAsia="Times New Roman" w:hAnsi="Times New Roman" w:cs="Times New Roman"/>
                <w:kern w:val="0"/>
                <w14:ligatures w14:val="none"/>
              </w:rPr>
              <w:noBreakHyphen/>
              <w:t>oriented engagement, use of Town’s digital platform, inclusive outreach (seniors, youth, mobility device users), and integration of feedback into prioritization.</w:t>
            </w:r>
          </w:p>
        </w:tc>
      </w:tr>
      <w:tr w:rsidR="00C6534B" w:rsidRPr="001B5B8A" w14:paraId="0610E0E2" w14:textId="77777777">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09EF9DA3" w14:textId="77777777" w:rsidR="001B5B8A" w:rsidRPr="001B5B8A" w:rsidRDefault="001B5B8A" w:rsidP="001B5B8A">
            <w:pPr>
              <w:jc w:val="center"/>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t>5. Deliverability &amp; Risk Management</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487F2FD6" w14:textId="77777777" w:rsidR="001B5B8A" w:rsidRPr="001B5B8A" w:rsidRDefault="001B5B8A" w:rsidP="001B5B8A">
            <w:pPr>
              <w:jc w:val="righ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10</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525AF25E" w14:textId="77777777" w:rsidR="001B5B8A" w:rsidRPr="001B5B8A" w:rsidRDefault="001B5B8A" w:rsidP="001B5B8A">
            <w:pPr>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Realistic schedule, permitting/ROW awareness, maintenance implications, and strategies to de</w:t>
            </w:r>
            <w:r w:rsidRPr="001B5B8A">
              <w:rPr>
                <w:rFonts w:ascii="Times New Roman" w:eastAsia="Times New Roman" w:hAnsi="Times New Roman" w:cs="Times New Roman"/>
                <w:kern w:val="0"/>
                <w14:ligatures w14:val="none"/>
              </w:rPr>
              <w:noBreakHyphen/>
              <w:t>risk Tier 1 projects.</w:t>
            </w:r>
          </w:p>
        </w:tc>
      </w:tr>
      <w:tr w:rsidR="00C6534B" w:rsidRPr="001B5B8A" w14:paraId="33B87733" w14:textId="77777777">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509004AF" w14:textId="77777777" w:rsidR="001B5B8A" w:rsidRPr="001B5B8A" w:rsidRDefault="001B5B8A" w:rsidP="001B5B8A">
            <w:pPr>
              <w:jc w:val="center"/>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t>6. Equity, ADA &amp; Safety Emphasis</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40108B76" w14:textId="77777777" w:rsidR="001B5B8A" w:rsidRPr="001B5B8A" w:rsidRDefault="001B5B8A" w:rsidP="001B5B8A">
            <w:pPr>
              <w:jc w:val="righ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10</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55C2F832" w14:textId="77777777" w:rsidR="001B5B8A" w:rsidRPr="001B5B8A" w:rsidRDefault="001B5B8A" w:rsidP="001B5B8A">
            <w:pPr>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How the plan measurably improves ADA access, all</w:t>
            </w:r>
            <w:r w:rsidRPr="001B5B8A">
              <w:rPr>
                <w:rFonts w:ascii="Times New Roman" w:eastAsia="Times New Roman" w:hAnsi="Times New Roman" w:cs="Times New Roman"/>
                <w:kern w:val="0"/>
                <w14:ligatures w14:val="none"/>
              </w:rPr>
              <w:noBreakHyphen/>
              <w:t>ages</w:t>
            </w:r>
            <w:r w:rsidRPr="001B5B8A">
              <w:rPr>
                <w:rFonts w:ascii="Times New Roman" w:eastAsia="Times New Roman" w:hAnsi="Times New Roman" w:cs="Times New Roman"/>
                <w:kern w:val="0"/>
                <w14:ligatures w14:val="none"/>
              </w:rPr>
              <w:noBreakHyphen/>
              <w:t>and</w:t>
            </w:r>
            <w:r w:rsidRPr="001B5B8A">
              <w:rPr>
                <w:rFonts w:ascii="Times New Roman" w:eastAsia="Times New Roman" w:hAnsi="Times New Roman" w:cs="Times New Roman"/>
                <w:kern w:val="0"/>
                <w14:ligatures w14:val="none"/>
              </w:rPr>
              <w:noBreakHyphen/>
              <w:t>abilities comfort, and crash risk reduction; clarity of metrics.</w:t>
            </w:r>
          </w:p>
        </w:tc>
      </w:tr>
      <w:tr w:rsidR="00C6534B" w:rsidRPr="001B5B8A" w14:paraId="23E8E9F1" w14:textId="77777777">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46C19B9F" w14:textId="77777777" w:rsidR="001B5B8A" w:rsidRPr="001B5B8A" w:rsidRDefault="001B5B8A" w:rsidP="001B5B8A">
            <w:pPr>
              <w:jc w:val="center"/>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t>7. Utilization &amp; Inclusion Plan (MWBE/SDVOB/EEO)</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0C7BF02B" w14:textId="77777777" w:rsidR="001B5B8A" w:rsidRPr="001B5B8A" w:rsidRDefault="001B5B8A" w:rsidP="001B5B8A">
            <w:pPr>
              <w:jc w:val="righ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5</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09B94717" w14:textId="7B220B4B" w:rsidR="001B5B8A" w:rsidRPr="001B5B8A" w:rsidRDefault="001B5B8A" w:rsidP="001B5B8A">
            <w:pPr>
              <w:rPr>
                <w:rFonts w:ascii="Times New Roman" w:eastAsia="Times New Roman" w:hAnsi="Times New Roman" w:cs="Times New Roman"/>
                <w:kern w:val="0"/>
                <w14:ligatures w14:val="none"/>
              </w:rPr>
            </w:pPr>
            <w:r w:rsidRPr="001B5B8A">
              <w:rPr>
                <w:rFonts w:ascii="Times New Roman" w:eastAsia="Times New Roman" w:hAnsi="Times New Roman" w:cs="Times New Roman"/>
                <w:kern w:val="0"/>
                <w14:ligatures w14:val="none"/>
              </w:rPr>
              <w:t>Good</w:t>
            </w:r>
            <w:r w:rsidRPr="001B5B8A">
              <w:rPr>
                <w:rFonts w:ascii="Times New Roman" w:eastAsia="Times New Roman" w:hAnsi="Times New Roman" w:cs="Times New Roman"/>
                <w:kern w:val="0"/>
                <w14:ligatures w14:val="none"/>
              </w:rPr>
              <w:noBreakHyphen/>
              <w:t>faith strategies to engage MWBE and SDVOB firms and to advance equal opportunity</w:t>
            </w:r>
            <w:r w:rsidR="00C6534B">
              <w:rPr>
                <w:rFonts w:ascii="Times New Roman" w:eastAsia="Times New Roman" w:hAnsi="Times New Roman" w:cs="Times New Roman"/>
                <w:kern w:val="0"/>
                <w14:ligatures w14:val="none"/>
              </w:rPr>
              <w:t xml:space="preserve">. Note no state or </w:t>
            </w:r>
            <w:r w:rsidR="00C6534B">
              <w:rPr>
                <w:rFonts w:ascii="Times New Roman" w:eastAsia="Times New Roman" w:hAnsi="Times New Roman" w:cs="Times New Roman"/>
                <w:kern w:val="0"/>
                <w14:ligatures w14:val="none"/>
              </w:rPr>
              <w:lastRenderedPageBreak/>
              <w:t xml:space="preserve">federal funding is being used to fund this study (Town local source funds only). </w:t>
            </w:r>
          </w:p>
        </w:tc>
      </w:tr>
      <w:tr w:rsidR="00C6534B" w:rsidRPr="001B5B8A" w14:paraId="45B939A5" w14:textId="77777777">
        <w:trPr>
          <w:tblCellSpacing w:w="15" w:type="dxa"/>
        </w:trPr>
        <w:tc>
          <w:tcPr>
            <w:tcW w:w="0" w:type="auto"/>
            <w:tcBorders>
              <w:top w:val="single" w:sz="6" w:space="0" w:color="E6E6E6"/>
              <w:left w:val="single" w:sz="6" w:space="0" w:color="E6E6E6"/>
              <w:bottom w:val="single" w:sz="6" w:space="0" w:color="E6E6E6"/>
              <w:right w:val="single" w:sz="6" w:space="0" w:color="E6E6E6"/>
            </w:tcBorders>
            <w:shd w:val="clear" w:color="auto" w:fill="F5F5F5"/>
            <w:vAlign w:val="center"/>
            <w:hideMark/>
          </w:tcPr>
          <w:p w14:paraId="396378F3" w14:textId="77777777" w:rsidR="001B5B8A" w:rsidRPr="001B5B8A" w:rsidRDefault="001B5B8A" w:rsidP="001B5B8A">
            <w:pPr>
              <w:jc w:val="center"/>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lastRenderedPageBreak/>
              <w:t>Total</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3823D72C" w14:textId="77777777" w:rsidR="001B5B8A" w:rsidRPr="001B5B8A" w:rsidRDefault="001B5B8A" w:rsidP="001B5B8A">
            <w:pPr>
              <w:jc w:val="righ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100</w:t>
            </w:r>
          </w:p>
        </w:tc>
        <w:tc>
          <w:tcPr>
            <w:tcW w:w="0" w:type="auto"/>
            <w:tcBorders>
              <w:top w:val="single" w:sz="6" w:space="0" w:color="E6E6E6"/>
              <w:left w:val="single" w:sz="6" w:space="0" w:color="E6E6E6"/>
              <w:bottom w:val="single" w:sz="6" w:space="0" w:color="E6E6E6"/>
              <w:right w:val="single" w:sz="6" w:space="0" w:color="E6E6E6"/>
            </w:tcBorders>
            <w:vAlign w:val="center"/>
            <w:hideMark/>
          </w:tcPr>
          <w:p w14:paraId="5202851B" w14:textId="77777777" w:rsidR="001B5B8A" w:rsidRPr="001B5B8A" w:rsidRDefault="001B5B8A" w:rsidP="001B5B8A">
            <w:pPr>
              <w:jc w:val="right"/>
              <w:rPr>
                <w:rFonts w:ascii="Times New Roman" w:eastAsia="Times New Roman" w:hAnsi="Times New Roman" w:cs="Times New Roman"/>
                <w:kern w:val="0"/>
                <w14:ligatures w14:val="none"/>
              </w:rPr>
            </w:pPr>
          </w:p>
        </w:tc>
      </w:tr>
    </w:tbl>
    <w:p w14:paraId="793F52B3" w14:textId="51C15C6B" w:rsidR="005F417C" w:rsidRPr="001B5B8A" w:rsidRDefault="001B5B8A" w:rsidP="001126A5">
      <w:pPr>
        <w:spacing w:before="100" w:beforeAutospacing="1" w:after="100" w:afterAutospacing="1" w:line="300" w:lineRule="atLeast"/>
      </w:pPr>
      <w:r w:rsidRPr="001B5B8A">
        <w:rPr>
          <w:rFonts w:ascii="Times New Roman" w:eastAsia="Times New Roman" w:hAnsi="Times New Roman" w:cs="Times New Roman"/>
          <w:b/>
          <w:bCs/>
          <w:kern w:val="0"/>
          <w14:ligatures w14:val="none"/>
        </w:rPr>
        <w:t>Notes on pricing:</w:t>
      </w:r>
      <w:r w:rsidRPr="001B5B8A">
        <w:rPr>
          <w:rFonts w:ascii="Times New Roman" w:eastAsia="Times New Roman" w:hAnsi="Times New Roman" w:cs="Times New Roman"/>
          <w:kern w:val="0"/>
          <w14:ligatures w14:val="none"/>
        </w:rPr>
        <w:t xml:space="preserve"> Because this is qualifications</w:t>
      </w:r>
      <w:r w:rsidR="00566C69">
        <w:rPr>
          <w:rFonts w:ascii="Times New Roman" w:eastAsia="Times New Roman" w:hAnsi="Times New Roman" w:cs="Times New Roman"/>
          <w:kern w:val="0"/>
          <w14:ligatures w14:val="none"/>
        </w:rPr>
        <w:t xml:space="preserve"> </w:t>
      </w:r>
      <w:r w:rsidRPr="001B5B8A">
        <w:rPr>
          <w:rFonts w:ascii="Times New Roman" w:eastAsia="Times New Roman" w:hAnsi="Times New Roman" w:cs="Times New Roman"/>
          <w:kern w:val="0"/>
          <w14:ligatures w14:val="none"/>
        </w:rPr>
        <w:t>based, no cost score is included. Rate schedules are collected for negotiation with the highest</w:t>
      </w:r>
      <w:r w:rsidR="00950634">
        <w:rPr>
          <w:rFonts w:ascii="Times New Roman" w:eastAsia="Times New Roman" w:hAnsi="Times New Roman" w:cs="Times New Roman"/>
          <w:kern w:val="0"/>
          <w14:ligatures w14:val="none"/>
        </w:rPr>
        <w:t xml:space="preserve"> </w:t>
      </w:r>
      <w:r w:rsidRPr="001B5B8A">
        <w:rPr>
          <w:rFonts w:ascii="Times New Roman" w:eastAsia="Times New Roman" w:hAnsi="Times New Roman" w:cs="Times New Roman"/>
          <w:kern w:val="0"/>
          <w14:ligatures w14:val="none"/>
        </w:rPr>
        <w:t xml:space="preserve">ranked firm consistent with the Town’s procurement procedures and best interests of taxpayers. </w:t>
      </w:r>
    </w:p>
    <w:p w14:paraId="2422C354" w14:textId="7B9E9338" w:rsidR="001B5B8A" w:rsidRPr="001B5B8A" w:rsidRDefault="001B5B8A" w:rsidP="001B5B8A">
      <w:pPr>
        <w:spacing w:before="100" w:beforeAutospacing="1" w:after="100" w:afterAutospacing="1" w:line="300" w:lineRule="atLeast"/>
        <w:outlineLvl w:val="1"/>
        <w:rPr>
          <w:rFonts w:ascii="Times New Roman" w:eastAsia="Times New Roman" w:hAnsi="Times New Roman" w:cs="Times New Roman"/>
          <w:b/>
          <w:bCs/>
          <w:kern w:val="0"/>
          <w14:ligatures w14:val="none"/>
        </w:rPr>
      </w:pPr>
      <w:r w:rsidRPr="001B5B8A">
        <w:rPr>
          <w:rFonts w:ascii="Times New Roman" w:eastAsia="Times New Roman" w:hAnsi="Times New Roman" w:cs="Times New Roman"/>
          <w:b/>
          <w:bCs/>
          <w:kern w:val="0"/>
          <w14:ligatures w14:val="none"/>
        </w:rPr>
        <w:t>Attachments (for the RFQ package)</w:t>
      </w:r>
    </w:p>
    <w:p w14:paraId="64AC3645" w14:textId="2BE9DF62" w:rsidR="001B5B8A" w:rsidRPr="00A04F33" w:rsidRDefault="001B5B8A" w:rsidP="001B5B8A">
      <w:pPr>
        <w:numPr>
          <w:ilvl w:val="0"/>
          <w:numId w:val="9"/>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Attachment A –</w:t>
      </w:r>
      <w:r w:rsidR="00772ABA">
        <w:rPr>
          <w:rFonts w:ascii="Times New Roman" w:eastAsia="Times New Roman" w:hAnsi="Times New Roman" w:cs="Times New Roman"/>
          <w:b/>
          <w:bCs/>
          <w:kern w:val="0"/>
          <w14:ligatures w14:val="none"/>
        </w:rPr>
        <w:t xml:space="preserve"> </w:t>
      </w:r>
      <w:r w:rsidRPr="001B5B8A">
        <w:rPr>
          <w:rFonts w:ascii="Times New Roman" w:eastAsia="Times New Roman" w:hAnsi="Times New Roman" w:cs="Times New Roman"/>
          <w:b/>
          <w:bCs/>
          <w:kern w:val="0"/>
          <w14:ligatures w14:val="none"/>
        </w:rPr>
        <w:t>Draft Scope of Work</w:t>
      </w:r>
    </w:p>
    <w:p w14:paraId="4F79759A" w14:textId="402F5105" w:rsidR="00D44619" w:rsidRPr="001B5B8A" w:rsidRDefault="00D44619" w:rsidP="001B5B8A">
      <w:pPr>
        <w:numPr>
          <w:ilvl w:val="0"/>
          <w:numId w:val="9"/>
        </w:numPr>
        <w:spacing w:before="100" w:beforeAutospacing="1" w:after="100" w:afterAutospacing="1" w:line="300" w:lineRule="atLeast"/>
        <w:rPr>
          <w:rFonts w:ascii="Times New Roman" w:eastAsia="Times New Roman" w:hAnsi="Times New Roman" w:cs="Times New Roman"/>
          <w:kern w:val="0"/>
          <w14:ligatures w14:val="none"/>
        </w:rPr>
      </w:pPr>
      <w:r>
        <w:rPr>
          <w:rFonts w:ascii="Times New Roman" w:eastAsia="Times New Roman" w:hAnsi="Times New Roman" w:cs="Times New Roman"/>
          <w:b/>
          <w:bCs/>
          <w:kern w:val="0"/>
          <w14:ligatures w14:val="none"/>
        </w:rPr>
        <w:t xml:space="preserve">Attachment B – Certification Forms </w:t>
      </w:r>
    </w:p>
    <w:p w14:paraId="4823D97E" w14:textId="6A0BB370" w:rsidR="00FD5D6D" w:rsidRPr="00FD5D6D" w:rsidRDefault="00FD5D6D" w:rsidP="001B5B8A">
      <w:pPr>
        <w:numPr>
          <w:ilvl w:val="1"/>
          <w:numId w:val="9"/>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Non</w:t>
      </w:r>
      <w:r w:rsidRPr="001B5B8A">
        <w:rPr>
          <w:rFonts w:ascii="Times New Roman" w:eastAsia="Times New Roman" w:hAnsi="Times New Roman" w:cs="Times New Roman"/>
          <w:b/>
          <w:bCs/>
          <w:kern w:val="0"/>
          <w14:ligatures w14:val="none"/>
        </w:rPr>
        <w:noBreakHyphen/>
        <w:t>Collusive Bidding Certification</w:t>
      </w:r>
      <w:r>
        <w:rPr>
          <w:rFonts w:ascii="Times New Roman" w:eastAsia="Times New Roman" w:hAnsi="Times New Roman" w:cs="Times New Roman"/>
          <w:b/>
          <w:bCs/>
          <w:kern w:val="0"/>
          <w14:ligatures w14:val="none"/>
        </w:rPr>
        <w:t xml:space="preserve"> Form</w:t>
      </w:r>
    </w:p>
    <w:p w14:paraId="4FD48B1C" w14:textId="46C2A6BE" w:rsidR="001B5B8A" w:rsidRPr="001B5B8A" w:rsidRDefault="001B5B8A" w:rsidP="001B5B8A">
      <w:pPr>
        <w:numPr>
          <w:ilvl w:val="1"/>
          <w:numId w:val="9"/>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Iran Divestment Act Certification</w:t>
      </w:r>
      <w:r w:rsidR="00FD5D6D">
        <w:rPr>
          <w:rFonts w:ascii="Times New Roman" w:eastAsia="Times New Roman" w:hAnsi="Times New Roman" w:cs="Times New Roman"/>
          <w:b/>
          <w:bCs/>
          <w:kern w:val="0"/>
          <w14:ligatures w14:val="none"/>
        </w:rPr>
        <w:t xml:space="preserve"> Form</w:t>
      </w:r>
      <w:r w:rsidRPr="001B5B8A">
        <w:rPr>
          <w:rFonts w:ascii="Times New Roman" w:eastAsia="Times New Roman" w:hAnsi="Times New Roman" w:cs="Times New Roman"/>
          <w:kern w:val="0"/>
          <w14:ligatures w14:val="none"/>
        </w:rPr>
        <w:t xml:space="preserve"> (SFL §165</w:t>
      </w:r>
      <w:r w:rsidRPr="001B5B8A">
        <w:rPr>
          <w:rFonts w:ascii="Times New Roman" w:eastAsia="Times New Roman" w:hAnsi="Times New Roman" w:cs="Times New Roman"/>
          <w:kern w:val="0"/>
          <w14:ligatures w14:val="none"/>
        </w:rPr>
        <w:noBreakHyphen/>
        <w:t>a; GML §103</w:t>
      </w:r>
      <w:r w:rsidRPr="001B5B8A">
        <w:rPr>
          <w:rFonts w:ascii="Times New Roman" w:eastAsia="Times New Roman" w:hAnsi="Times New Roman" w:cs="Times New Roman"/>
          <w:kern w:val="0"/>
          <w14:ligatures w14:val="none"/>
        </w:rPr>
        <w:noBreakHyphen/>
        <w:t xml:space="preserve">g). </w:t>
      </w:r>
    </w:p>
    <w:p w14:paraId="27E987DE" w14:textId="2997FC9C" w:rsidR="001B5B8A" w:rsidRPr="00A04F33" w:rsidRDefault="001B5B8A" w:rsidP="001B5B8A">
      <w:pPr>
        <w:numPr>
          <w:ilvl w:val="1"/>
          <w:numId w:val="9"/>
        </w:numPr>
        <w:spacing w:before="100" w:beforeAutospacing="1" w:after="100" w:afterAutospacing="1" w:line="300" w:lineRule="atLeast"/>
        <w:rPr>
          <w:rFonts w:ascii="Times New Roman" w:eastAsia="Times New Roman" w:hAnsi="Times New Roman" w:cs="Times New Roman"/>
          <w:kern w:val="0"/>
          <w14:ligatures w14:val="none"/>
        </w:rPr>
      </w:pPr>
      <w:r w:rsidRPr="001B5B8A">
        <w:rPr>
          <w:rFonts w:ascii="Times New Roman" w:eastAsia="Times New Roman" w:hAnsi="Times New Roman" w:cs="Times New Roman"/>
          <w:b/>
          <w:bCs/>
          <w:kern w:val="0"/>
          <w14:ligatures w14:val="none"/>
        </w:rPr>
        <w:t>Sexual Harassment Prevention Certification</w:t>
      </w:r>
      <w:r w:rsidRPr="001B5B8A">
        <w:rPr>
          <w:rFonts w:ascii="Times New Roman" w:eastAsia="Times New Roman" w:hAnsi="Times New Roman" w:cs="Times New Roman"/>
          <w:kern w:val="0"/>
          <w14:ligatures w14:val="none"/>
        </w:rPr>
        <w:t xml:space="preserve"> </w:t>
      </w:r>
      <w:r w:rsidR="00FD5D6D">
        <w:rPr>
          <w:rFonts w:ascii="Times New Roman" w:eastAsia="Times New Roman" w:hAnsi="Times New Roman" w:cs="Times New Roman"/>
          <w:b/>
          <w:bCs/>
          <w:kern w:val="0"/>
          <w14:ligatures w14:val="none"/>
        </w:rPr>
        <w:t xml:space="preserve">Form </w:t>
      </w:r>
    </w:p>
    <w:p w14:paraId="6180695F" w14:textId="77777777" w:rsidR="00A04F33" w:rsidRDefault="00A04F33" w:rsidP="00A04F33">
      <w:pPr>
        <w:spacing w:before="100" w:beforeAutospacing="1" w:after="100" w:afterAutospacing="1" w:line="300" w:lineRule="atLeast"/>
        <w:rPr>
          <w:rFonts w:ascii="Times New Roman" w:eastAsia="Times New Roman" w:hAnsi="Times New Roman" w:cs="Times New Roman"/>
          <w:b/>
          <w:bCs/>
          <w:kern w:val="0"/>
          <w14:ligatures w14:val="none"/>
        </w:rPr>
      </w:pPr>
    </w:p>
    <w:p w14:paraId="2C9AF136" w14:textId="77777777" w:rsidR="00A04F33" w:rsidRDefault="00A04F33" w:rsidP="00A04F33">
      <w:pPr>
        <w:spacing w:before="100" w:beforeAutospacing="1" w:after="100" w:afterAutospacing="1" w:line="300" w:lineRule="atLeast"/>
        <w:rPr>
          <w:rFonts w:ascii="Times New Roman" w:eastAsia="Times New Roman" w:hAnsi="Times New Roman" w:cs="Times New Roman"/>
          <w:b/>
          <w:bCs/>
          <w:kern w:val="0"/>
          <w14:ligatures w14:val="none"/>
        </w:rPr>
      </w:pPr>
    </w:p>
    <w:p w14:paraId="4573276B" w14:textId="29226E38" w:rsidR="00A04F33" w:rsidRDefault="00A04F33">
      <w:pPr>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br w:type="page"/>
      </w:r>
    </w:p>
    <w:p w14:paraId="28EB354F"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48"/>
          <w:szCs w:val="48"/>
          <w14:ligatures w14:val="none"/>
        </w:rPr>
      </w:pPr>
    </w:p>
    <w:p w14:paraId="37088FD9"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48"/>
          <w:szCs w:val="48"/>
          <w14:ligatures w14:val="none"/>
        </w:rPr>
      </w:pPr>
    </w:p>
    <w:p w14:paraId="6B408EED"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48"/>
          <w:szCs w:val="48"/>
          <w14:ligatures w14:val="none"/>
        </w:rPr>
      </w:pPr>
    </w:p>
    <w:p w14:paraId="7E07029D"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48"/>
          <w:szCs w:val="48"/>
          <w14:ligatures w14:val="none"/>
        </w:rPr>
      </w:pPr>
    </w:p>
    <w:p w14:paraId="7F574A63" w14:textId="2BBBF7B1"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48"/>
          <w:szCs w:val="48"/>
          <w14:ligatures w14:val="none"/>
        </w:rPr>
      </w:pPr>
      <w:r>
        <w:rPr>
          <w:rFonts w:ascii="Times New Roman" w:eastAsia="Times New Roman" w:hAnsi="Times New Roman" w:cs="Times New Roman"/>
          <w:b/>
          <w:bCs/>
          <w:kern w:val="0"/>
          <w:sz w:val="48"/>
          <w:szCs w:val="48"/>
          <w14:ligatures w14:val="none"/>
        </w:rPr>
        <w:t xml:space="preserve">Attachment A </w:t>
      </w:r>
    </w:p>
    <w:p w14:paraId="6DF25F3A" w14:textId="063C14BB"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52"/>
          <w:szCs w:val="52"/>
          <w14:ligatures w14:val="none"/>
        </w:rPr>
      </w:pPr>
      <w:r w:rsidRPr="00A04F33">
        <w:rPr>
          <w:rFonts w:ascii="Times New Roman" w:eastAsia="Times New Roman" w:hAnsi="Times New Roman" w:cs="Times New Roman"/>
          <w:b/>
          <w:bCs/>
          <w:kern w:val="0"/>
          <w:sz w:val="52"/>
          <w:szCs w:val="52"/>
          <w14:ligatures w14:val="none"/>
        </w:rPr>
        <w:t>Draft Scope of Work</w:t>
      </w:r>
    </w:p>
    <w:p w14:paraId="30D2FC54"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52"/>
          <w:szCs w:val="52"/>
          <w14:ligatures w14:val="none"/>
        </w:rPr>
      </w:pPr>
    </w:p>
    <w:p w14:paraId="53C3ADBC"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52"/>
          <w:szCs w:val="52"/>
          <w14:ligatures w14:val="none"/>
        </w:rPr>
      </w:pPr>
    </w:p>
    <w:p w14:paraId="605B3AD0"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52"/>
          <w:szCs w:val="52"/>
          <w14:ligatures w14:val="none"/>
        </w:rPr>
      </w:pPr>
    </w:p>
    <w:p w14:paraId="4D9D75CF"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52"/>
          <w:szCs w:val="52"/>
          <w14:ligatures w14:val="none"/>
        </w:rPr>
      </w:pPr>
    </w:p>
    <w:p w14:paraId="7933E4A1"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52"/>
          <w:szCs w:val="52"/>
          <w14:ligatures w14:val="none"/>
        </w:rPr>
      </w:pPr>
    </w:p>
    <w:p w14:paraId="0C5C9FBF"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52"/>
          <w:szCs w:val="52"/>
          <w14:ligatures w14:val="none"/>
        </w:rPr>
      </w:pPr>
    </w:p>
    <w:p w14:paraId="516D3CFC"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52"/>
          <w:szCs w:val="52"/>
          <w14:ligatures w14:val="none"/>
        </w:rPr>
      </w:pPr>
    </w:p>
    <w:p w14:paraId="57BD2E0F"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52"/>
          <w:szCs w:val="52"/>
          <w14:ligatures w14:val="none"/>
        </w:rPr>
      </w:pPr>
    </w:p>
    <w:p w14:paraId="0EC3304E"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52"/>
          <w:szCs w:val="52"/>
          <w14:ligatures w14:val="none"/>
        </w:rPr>
      </w:pPr>
    </w:p>
    <w:p w14:paraId="3A8A3C14" w14:textId="77777777" w:rsidR="00A04F33" w:rsidRDefault="00A04F33" w:rsidP="00A04F33">
      <w:pPr>
        <w:spacing w:before="100" w:beforeAutospacing="1" w:after="100" w:afterAutospacing="1" w:line="300" w:lineRule="atLeast"/>
        <w:jc w:val="center"/>
        <w:rPr>
          <w:rFonts w:ascii="Times New Roman" w:eastAsia="Times New Roman" w:hAnsi="Times New Roman" w:cs="Times New Roman"/>
          <w:b/>
          <w:bCs/>
          <w:kern w:val="0"/>
          <w:sz w:val="52"/>
          <w:szCs w:val="52"/>
          <w14:ligatures w14:val="none"/>
        </w:rPr>
      </w:pPr>
    </w:p>
    <w:p w14:paraId="7450823A" w14:textId="77777777" w:rsidR="002D3F9A" w:rsidRPr="002D3F9A" w:rsidRDefault="002D3F9A" w:rsidP="002D3F9A">
      <w:pPr>
        <w:pStyle w:val="Heading1"/>
      </w:pPr>
      <w:r w:rsidRPr="002D3F9A">
        <w:lastRenderedPageBreak/>
        <w:t>Town of Clifton Park, NY — Community Trails Connectivity+ Active Transportation Bike/Ped Network Plan</w:t>
      </w:r>
    </w:p>
    <w:p w14:paraId="4FA0E102" w14:textId="77777777" w:rsidR="002D3F9A" w:rsidRPr="002D3F9A" w:rsidRDefault="002D3F9A" w:rsidP="002D3F9A">
      <w:pPr>
        <w:pStyle w:val="Heading1"/>
      </w:pPr>
      <w:r w:rsidRPr="002D3F9A">
        <w:t>Scope of Work (SOW)</w:t>
      </w:r>
    </w:p>
    <w:p w14:paraId="69E4DFF7" w14:textId="1F47DFE3"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i/>
          <w:iCs/>
          <w:kern w:val="0"/>
          <w:sz w:val="21"/>
          <w:szCs w:val="21"/>
          <w14:ligatures w14:val="none"/>
        </w:rPr>
        <w:t xml:space="preserve">Focus: inventory and prioritize </w:t>
      </w:r>
      <w:r w:rsidRPr="002D3F9A">
        <w:rPr>
          <w:rFonts w:ascii="Times New Roman" w:eastAsia="Times New Roman" w:hAnsi="Times New Roman" w:cs="Times New Roman"/>
          <w:kern w:val="0"/>
          <w:sz w:val="21"/>
          <w:szCs w:val="21"/>
          <w14:ligatures w14:val="none"/>
        </w:rPr>
        <w:t>routes that connect people to places</w:t>
      </w:r>
      <w:r w:rsidRPr="002D3F9A">
        <w:rPr>
          <w:rFonts w:ascii="Times New Roman" w:eastAsia="Times New Roman" w:hAnsi="Times New Roman" w:cs="Times New Roman"/>
          <w:i/>
          <w:iCs/>
          <w:kern w:val="0"/>
          <w:sz w:val="21"/>
          <w:szCs w:val="21"/>
          <w14:ligatures w14:val="none"/>
        </w:rPr>
        <w:t xml:space="preserve"> (schools, parks, preserves, downtown/commercial nodes, transit, civic facilities, neighborhoods),</w:t>
      </w:r>
      <w:r w:rsidRPr="002D3F9A">
        <w:rPr>
          <w:rFonts w:ascii="Times New Roman" w:eastAsia="Times New Roman" w:hAnsi="Times New Roman" w:cs="Times New Roman"/>
          <w:kern w:val="0"/>
          <w:sz w:val="21"/>
          <w:szCs w:val="21"/>
          <w14:ligatures w14:val="none"/>
        </w:rPr>
        <w:t xml:space="preserve"> </w:t>
      </w:r>
      <w:r w:rsidRPr="004558EE">
        <w:rPr>
          <w:rFonts w:ascii="Times New Roman" w:eastAsia="Times New Roman" w:hAnsi="Times New Roman" w:cs="Times New Roman"/>
          <w:i/>
          <w:iCs/>
          <w:kern w:val="0"/>
          <w:sz w:val="21"/>
          <w:szCs w:val="21"/>
          <w14:ligatures w14:val="none"/>
        </w:rPr>
        <w:t xml:space="preserve">but </w:t>
      </w:r>
      <w:r w:rsidR="006C75DA" w:rsidRPr="004558EE">
        <w:rPr>
          <w:rFonts w:ascii="Times New Roman" w:eastAsia="Times New Roman" w:hAnsi="Times New Roman" w:cs="Times New Roman"/>
          <w:i/>
          <w:iCs/>
          <w:kern w:val="0"/>
          <w:sz w:val="21"/>
          <w:szCs w:val="21"/>
          <w14:ligatures w14:val="none"/>
        </w:rPr>
        <w:t>will</w:t>
      </w:r>
      <w:r w:rsidR="006C75DA">
        <w:rPr>
          <w:rFonts w:ascii="Times New Roman" w:eastAsia="Times New Roman" w:hAnsi="Times New Roman" w:cs="Times New Roman"/>
          <w:kern w:val="0"/>
          <w:sz w:val="21"/>
          <w:szCs w:val="21"/>
          <w14:ligatures w14:val="none"/>
        </w:rPr>
        <w:t xml:space="preserve"> </w:t>
      </w:r>
      <w:r w:rsidRPr="002D3F9A">
        <w:rPr>
          <w:rFonts w:ascii="Times New Roman" w:eastAsia="Times New Roman" w:hAnsi="Times New Roman" w:cs="Times New Roman"/>
          <w:kern w:val="0"/>
          <w:sz w:val="21"/>
          <w:szCs w:val="21"/>
          <w14:ligatures w14:val="none"/>
        </w:rPr>
        <w:t>not</w:t>
      </w:r>
      <w:r w:rsidRPr="002D3F9A">
        <w:rPr>
          <w:rFonts w:ascii="Times New Roman" w:eastAsia="Times New Roman" w:hAnsi="Times New Roman" w:cs="Times New Roman"/>
          <w:i/>
          <w:iCs/>
          <w:kern w:val="0"/>
          <w:sz w:val="21"/>
          <w:szCs w:val="21"/>
          <w14:ligatures w14:val="none"/>
        </w:rPr>
        <w:t xml:space="preserve"> </w:t>
      </w:r>
      <w:r w:rsidR="006C75DA">
        <w:rPr>
          <w:rFonts w:ascii="Times New Roman" w:eastAsia="Times New Roman" w:hAnsi="Times New Roman" w:cs="Times New Roman"/>
          <w:i/>
          <w:iCs/>
          <w:kern w:val="0"/>
          <w:sz w:val="21"/>
          <w:szCs w:val="21"/>
          <w14:ligatures w14:val="none"/>
        </w:rPr>
        <w:t>focus on</w:t>
      </w:r>
      <w:r w:rsidRPr="002D3F9A">
        <w:rPr>
          <w:rFonts w:ascii="Times New Roman" w:eastAsia="Times New Roman" w:hAnsi="Times New Roman" w:cs="Times New Roman"/>
          <w:i/>
          <w:iCs/>
          <w:kern w:val="0"/>
          <w:sz w:val="21"/>
          <w:szCs w:val="21"/>
          <w14:ligatures w14:val="none"/>
        </w:rPr>
        <w:t xml:space="preserve"> internal trails within nature preserves or other destinations that may have internal recreational trail loops</w:t>
      </w:r>
      <w:r w:rsidR="006C75DA">
        <w:rPr>
          <w:rFonts w:ascii="Times New Roman" w:eastAsia="Times New Roman" w:hAnsi="Times New Roman" w:cs="Times New Roman"/>
          <w:i/>
          <w:iCs/>
          <w:kern w:val="0"/>
          <w:sz w:val="21"/>
          <w:szCs w:val="21"/>
          <w14:ligatures w14:val="none"/>
        </w:rPr>
        <w:t xml:space="preserve"> (where existing mapping is available for such internal routes it will be provided by the Town for incorporation into the plan)</w:t>
      </w:r>
      <w:r w:rsidRPr="002D3F9A">
        <w:rPr>
          <w:rFonts w:ascii="Times New Roman" w:eastAsia="Times New Roman" w:hAnsi="Times New Roman" w:cs="Times New Roman"/>
          <w:i/>
          <w:iCs/>
          <w:kern w:val="0"/>
          <w:sz w:val="21"/>
          <w:szCs w:val="21"/>
          <w14:ligatures w14:val="none"/>
        </w:rPr>
        <w:t>.</w:t>
      </w:r>
    </w:p>
    <w:p w14:paraId="0C71098F"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This </w:t>
      </w:r>
      <w:r w:rsidRPr="002D3F9A">
        <w:rPr>
          <w:rFonts w:ascii="Times New Roman" w:eastAsia="Times New Roman" w:hAnsi="Times New Roman" w:cs="Times New Roman"/>
          <w:b/>
          <w:bCs/>
          <w:kern w:val="0"/>
          <w:sz w:val="21"/>
          <w:szCs w:val="21"/>
          <w:u w:val="single"/>
          <w14:ligatures w14:val="none"/>
        </w:rPr>
        <w:t xml:space="preserve">draft scope </w:t>
      </w:r>
      <w:r w:rsidRPr="002D3F9A">
        <w:rPr>
          <w:rFonts w:ascii="Times New Roman" w:eastAsia="Times New Roman" w:hAnsi="Times New Roman" w:cs="Times New Roman"/>
          <w:kern w:val="0"/>
          <w:sz w:val="21"/>
          <w:szCs w:val="21"/>
          <w14:ligatures w14:val="none"/>
        </w:rPr>
        <w:t xml:space="preserve">is modeled on best practices reflected in Alta Planning + Design’s trail master planning approach (connectivity to destinations, closing gaps, safety/ADA, clear direction for investment) and on the Mountain Village Trails Master Plan framing (guiding document, upgrades/new trails/policy recommendations, connectivity between corridors, safety/navigation/sustainability/partnerships). Project prioritization for Clifton Park uses a Balanced Scorecard structure that aligns projects to strategy and outcomes, not just a list of measures. </w:t>
      </w:r>
    </w:p>
    <w:p w14:paraId="67886BF8" w14:textId="77777777" w:rsidR="002D3F9A" w:rsidRPr="002D3F9A" w:rsidRDefault="002D3F9A" w:rsidP="002D3F9A">
      <w:pPr>
        <w:pStyle w:val="Heading1"/>
        <w:rPr>
          <w:sz w:val="21"/>
          <w:szCs w:val="21"/>
        </w:rPr>
      </w:pPr>
      <w:r w:rsidRPr="002D3F9A">
        <w:t>Purpose &amp; Relationship to the Comprehensive Plan</w:t>
      </w:r>
    </w:p>
    <w:p w14:paraId="77A2EBB2"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Purpose.</w:t>
      </w:r>
      <w:r w:rsidRPr="002D3F9A">
        <w:rPr>
          <w:rFonts w:ascii="Times New Roman" w:eastAsia="Times New Roman" w:hAnsi="Times New Roman" w:cs="Times New Roman"/>
          <w:kern w:val="0"/>
          <w:sz w:val="21"/>
          <w:szCs w:val="21"/>
          <w14:ligatures w14:val="none"/>
        </w:rPr>
        <w:t xml:space="preserve"> Prepare an adoptable </w:t>
      </w:r>
      <w:r w:rsidRPr="002D3F9A">
        <w:rPr>
          <w:rFonts w:ascii="Times New Roman" w:eastAsia="Times New Roman" w:hAnsi="Times New Roman" w:cs="Times New Roman"/>
          <w:b/>
          <w:bCs/>
          <w:kern w:val="0"/>
          <w:sz w:val="21"/>
          <w:szCs w:val="21"/>
          <w14:ligatures w14:val="none"/>
        </w:rPr>
        <w:t>Community Trails Connectivity + Active Transportation Plan</w:t>
      </w:r>
      <w:r w:rsidRPr="002D3F9A">
        <w:rPr>
          <w:rFonts w:ascii="Times New Roman" w:eastAsia="Times New Roman" w:hAnsi="Times New Roman" w:cs="Times New Roman"/>
          <w:kern w:val="0"/>
          <w:sz w:val="21"/>
          <w:szCs w:val="21"/>
          <w14:ligatures w14:val="none"/>
        </w:rPr>
        <w:t xml:space="preserve"> that becomes an element of Clifton Park’s Comprehensive Plan upon adoption. The plan will:</w:t>
      </w:r>
    </w:p>
    <w:p w14:paraId="40390D5E" w14:textId="77777777" w:rsidR="002D3F9A" w:rsidRPr="002D3F9A" w:rsidRDefault="002D3F9A" w:rsidP="002D3F9A">
      <w:pPr>
        <w:numPr>
          <w:ilvl w:val="0"/>
          <w:numId w:val="13"/>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Provide a </w:t>
      </w:r>
      <w:r w:rsidRPr="002D3F9A">
        <w:rPr>
          <w:rFonts w:ascii="Times New Roman" w:eastAsia="Times New Roman" w:hAnsi="Times New Roman" w:cs="Times New Roman"/>
          <w:b/>
          <w:bCs/>
          <w:kern w:val="0"/>
          <w:sz w:val="21"/>
          <w:szCs w:val="21"/>
          <w14:ligatures w14:val="none"/>
        </w:rPr>
        <w:t>community-wide network vision</w:t>
      </w:r>
      <w:r w:rsidRPr="002D3F9A">
        <w:rPr>
          <w:rFonts w:ascii="Times New Roman" w:eastAsia="Times New Roman" w:hAnsi="Times New Roman" w:cs="Times New Roman"/>
          <w:kern w:val="0"/>
          <w:sz w:val="21"/>
          <w:szCs w:val="21"/>
          <w14:ligatures w14:val="none"/>
        </w:rPr>
        <w:t xml:space="preserve"> that improves connectivity to destinations and closes network gaps. </w:t>
      </w:r>
    </w:p>
    <w:p w14:paraId="67C292CE" w14:textId="77777777" w:rsidR="002D3F9A" w:rsidRPr="002D3F9A" w:rsidRDefault="002D3F9A" w:rsidP="002D3F9A">
      <w:pPr>
        <w:numPr>
          <w:ilvl w:val="0"/>
          <w:numId w:val="13"/>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Include </w:t>
      </w:r>
      <w:r w:rsidRPr="002D3F9A">
        <w:rPr>
          <w:rFonts w:ascii="Times New Roman" w:eastAsia="Times New Roman" w:hAnsi="Times New Roman" w:cs="Times New Roman"/>
          <w:b/>
          <w:bCs/>
          <w:kern w:val="0"/>
          <w:sz w:val="21"/>
          <w:szCs w:val="21"/>
          <w14:ligatures w14:val="none"/>
        </w:rPr>
        <w:t>recommendations for trail upgrades, new connections, and policy actions</w:t>
      </w:r>
      <w:r w:rsidRPr="002D3F9A">
        <w:rPr>
          <w:rFonts w:ascii="Times New Roman" w:eastAsia="Times New Roman" w:hAnsi="Times New Roman" w:cs="Times New Roman"/>
          <w:kern w:val="0"/>
          <w:sz w:val="21"/>
          <w:szCs w:val="21"/>
          <w14:ligatures w14:val="none"/>
        </w:rPr>
        <w:t xml:space="preserve"> to improve corridor-to-corridor connectivity. </w:t>
      </w:r>
    </w:p>
    <w:p w14:paraId="2E86E9DD" w14:textId="77777777" w:rsidR="002D3F9A" w:rsidRPr="002D3F9A" w:rsidRDefault="002D3F9A" w:rsidP="002D3F9A">
      <w:pPr>
        <w:numPr>
          <w:ilvl w:val="0"/>
          <w:numId w:val="13"/>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Prioritize implementation with a </w:t>
      </w:r>
      <w:r w:rsidRPr="002D3F9A">
        <w:rPr>
          <w:rFonts w:ascii="Times New Roman" w:eastAsia="Times New Roman" w:hAnsi="Times New Roman" w:cs="Times New Roman"/>
          <w:b/>
          <w:bCs/>
          <w:kern w:val="0"/>
          <w:sz w:val="21"/>
          <w:szCs w:val="21"/>
          <w14:ligatures w14:val="none"/>
        </w:rPr>
        <w:t>Balanced Scorecard</w:t>
      </w:r>
      <w:r w:rsidRPr="002D3F9A">
        <w:rPr>
          <w:rFonts w:ascii="Times New Roman" w:eastAsia="Times New Roman" w:hAnsi="Times New Roman" w:cs="Times New Roman"/>
          <w:kern w:val="0"/>
          <w:sz w:val="21"/>
          <w:szCs w:val="21"/>
          <w14:ligatures w14:val="none"/>
        </w:rPr>
        <w:t xml:space="preserve"> approach to keep investments aligned with strategic outcomes. </w:t>
      </w:r>
    </w:p>
    <w:p w14:paraId="08C694E3"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Plan outcomes (what adoption should enable):</w:t>
      </w:r>
    </w:p>
    <w:p w14:paraId="454A7486" w14:textId="74479AEC" w:rsidR="002D3F9A" w:rsidRPr="002D3F9A" w:rsidRDefault="002D3F9A" w:rsidP="002D3F9A">
      <w:pPr>
        <w:numPr>
          <w:ilvl w:val="0"/>
          <w:numId w:val="14"/>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A mapped, classification</w:t>
      </w:r>
      <w:r w:rsidR="00566C69">
        <w:rPr>
          <w:rFonts w:ascii="Times New Roman" w:eastAsia="Times New Roman" w:hAnsi="Times New Roman" w:cs="Times New Roman"/>
          <w:kern w:val="0"/>
          <w:sz w:val="21"/>
          <w:szCs w:val="21"/>
          <w14:ligatures w14:val="none"/>
        </w:rPr>
        <w:t xml:space="preserve"> </w:t>
      </w:r>
      <w:r w:rsidRPr="002D3F9A">
        <w:rPr>
          <w:rFonts w:ascii="Times New Roman" w:eastAsia="Times New Roman" w:hAnsi="Times New Roman" w:cs="Times New Roman"/>
          <w:kern w:val="0"/>
          <w:sz w:val="21"/>
          <w:szCs w:val="21"/>
          <w14:ligatures w14:val="none"/>
        </w:rPr>
        <w:t xml:space="preserve">based network of </w:t>
      </w:r>
      <w:r w:rsidRPr="002D3F9A">
        <w:rPr>
          <w:rFonts w:ascii="Times New Roman" w:eastAsia="Times New Roman" w:hAnsi="Times New Roman" w:cs="Times New Roman"/>
          <w:b/>
          <w:bCs/>
          <w:kern w:val="0"/>
          <w:sz w:val="21"/>
          <w:szCs w:val="21"/>
          <w14:ligatures w14:val="none"/>
        </w:rPr>
        <w:t>primary and secondary spine routes</w:t>
      </w:r>
      <w:r w:rsidRPr="002D3F9A">
        <w:rPr>
          <w:rFonts w:ascii="Times New Roman" w:eastAsia="Times New Roman" w:hAnsi="Times New Roman" w:cs="Times New Roman"/>
          <w:kern w:val="0"/>
          <w:sz w:val="21"/>
          <w:szCs w:val="21"/>
          <w14:ligatures w14:val="none"/>
        </w:rPr>
        <w:t xml:space="preserve"> that connect neighborhoods to daily needs (schools, parks, nature preserves, employment, shopping, civic), including routes along public roads and through public parks, nature preserves and lands. </w:t>
      </w:r>
    </w:p>
    <w:p w14:paraId="54650B06" w14:textId="77777777" w:rsidR="002D3F9A" w:rsidRPr="002D3F9A" w:rsidRDefault="002D3F9A" w:rsidP="002D3F9A">
      <w:pPr>
        <w:numPr>
          <w:ilvl w:val="0"/>
          <w:numId w:val="14"/>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A prioritized, costed set of </w:t>
      </w:r>
      <w:r w:rsidRPr="002D3F9A">
        <w:rPr>
          <w:rFonts w:ascii="Times New Roman" w:eastAsia="Times New Roman" w:hAnsi="Times New Roman" w:cs="Times New Roman"/>
          <w:b/>
          <w:bCs/>
          <w:kern w:val="0"/>
          <w:sz w:val="21"/>
          <w:szCs w:val="21"/>
          <w14:ligatures w14:val="none"/>
        </w:rPr>
        <w:t>capital projects</w:t>
      </w:r>
      <w:r w:rsidRPr="002D3F9A">
        <w:rPr>
          <w:rFonts w:ascii="Times New Roman" w:eastAsia="Times New Roman" w:hAnsi="Times New Roman" w:cs="Times New Roman"/>
          <w:kern w:val="0"/>
          <w:sz w:val="21"/>
          <w:szCs w:val="21"/>
          <w14:ligatures w14:val="none"/>
        </w:rPr>
        <w:t xml:space="preserve"> and </w:t>
      </w:r>
      <w:r w:rsidRPr="002D3F9A">
        <w:rPr>
          <w:rFonts w:ascii="Times New Roman" w:eastAsia="Times New Roman" w:hAnsi="Times New Roman" w:cs="Times New Roman"/>
          <w:b/>
          <w:bCs/>
          <w:kern w:val="0"/>
          <w:sz w:val="21"/>
          <w:szCs w:val="21"/>
          <w14:ligatures w14:val="none"/>
        </w:rPr>
        <w:t>program/policy</w:t>
      </w:r>
      <w:r w:rsidRPr="002D3F9A">
        <w:rPr>
          <w:rFonts w:ascii="Times New Roman" w:eastAsia="Times New Roman" w:hAnsi="Times New Roman" w:cs="Times New Roman"/>
          <w:kern w:val="0"/>
          <w:sz w:val="21"/>
          <w:szCs w:val="21"/>
          <w14:ligatures w14:val="none"/>
        </w:rPr>
        <w:t xml:space="preserve"> actions.</w:t>
      </w:r>
    </w:p>
    <w:p w14:paraId="4364D6EC" w14:textId="77777777" w:rsidR="002D3F9A" w:rsidRPr="002D3F9A" w:rsidRDefault="002D3F9A" w:rsidP="002D3F9A">
      <w:pPr>
        <w:numPr>
          <w:ilvl w:val="0"/>
          <w:numId w:val="14"/>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A “ready-to-implement” toolkit (design guidance references, partnership strategy, funding pathways, phasing).</w:t>
      </w:r>
    </w:p>
    <w:p w14:paraId="0E95EB3D" w14:textId="77777777" w:rsidR="002D3F9A" w:rsidRPr="002D3F9A" w:rsidRDefault="002D3F9A" w:rsidP="002D3F9A">
      <w:pPr>
        <w:pStyle w:val="Heading1"/>
      </w:pPr>
      <w:r w:rsidRPr="002D3F9A">
        <w:t>Project Management &amp; Coordination</w:t>
      </w:r>
    </w:p>
    <w:p w14:paraId="286E2BEC" w14:textId="6A3F29D8" w:rsidR="002D3F9A" w:rsidRPr="002D3F9A" w:rsidRDefault="002D3F9A" w:rsidP="002D3F9A">
      <w:pPr>
        <w:pStyle w:val="Heading1"/>
        <w:rPr>
          <w:sz w:val="27"/>
          <w:szCs w:val="27"/>
        </w:rPr>
      </w:pPr>
      <w:r w:rsidRPr="002D3F9A">
        <w:rPr>
          <w:sz w:val="27"/>
          <w:szCs w:val="27"/>
        </w:rPr>
        <w:t>Task 2.</w:t>
      </w:r>
      <w:r w:rsidR="00070F4E">
        <w:rPr>
          <w:sz w:val="27"/>
          <w:szCs w:val="27"/>
        </w:rPr>
        <w:t>1</w:t>
      </w:r>
      <w:r w:rsidRPr="002D3F9A">
        <w:rPr>
          <w:sz w:val="27"/>
          <w:szCs w:val="27"/>
        </w:rPr>
        <w:t xml:space="preserve"> — </w:t>
      </w:r>
      <w:r w:rsidRPr="002D3F9A">
        <w:rPr>
          <w:i/>
          <w:iCs/>
          <w:sz w:val="27"/>
          <w:szCs w:val="27"/>
        </w:rPr>
        <w:t>Technical</w:t>
      </w:r>
      <w:r w:rsidRPr="002D3F9A">
        <w:rPr>
          <w:sz w:val="27"/>
          <w:szCs w:val="27"/>
        </w:rPr>
        <w:t xml:space="preserve"> </w:t>
      </w:r>
      <w:r w:rsidRPr="002D3F9A">
        <w:rPr>
          <w:sz w:val="27"/>
          <w:szCs w:val="27"/>
          <w:u w:val="single"/>
        </w:rPr>
        <w:t>Project Advisory Committee</w:t>
      </w:r>
      <w:r w:rsidRPr="002D3F9A">
        <w:rPr>
          <w:sz w:val="27"/>
          <w:szCs w:val="27"/>
        </w:rPr>
        <w:t xml:space="preserve"> + Partner Coordination</w:t>
      </w:r>
    </w:p>
    <w:p w14:paraId="2597CF62" w14:textId="77777777" w:rsidR="002D3F9A" w:rsidRPr="002D3F9A" w:rsidRDefault="002D3F9A" w:rsidP="002D3F9A">
      <w:pPr>
        <w:pStyle w:val="ListParagraph"/>
        <w:numPr>
          <w:ilvl w:val="0"/>
          <w:numId w:val="12"/>
        </w:numPr>
        <w:spacing w:before="100" w:beforeAutospacing="1" w:after="100" w:afterAutospacing="1" w:line="300" w:lineRule="atLeast"/>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Meet with the Town’s Project Advisory Committee (to include representatives of Town departments, Town Trails Subcommittee of the Open Space, Trails &amp; Riverfront Committee, GREEN Committee, Highway Safety Committee, trails/walkability/</w:t>
      </w:r>
      <w:proofErr w:type="spellStart"/>
      <w:r w:rsidRPr="002D3F9A">
        <w:rPr>
          <w:rFonts w:ascii="Times New Roman" w:eastAsia="Times New Roman" w:hAnsi="Times New Roman" w:cs="Times New Roman"/>
          <w:sz w:val="21"/>
          <w:szCs w:val="21"/>
        </w:rPr>
        <w:t>bikeability</w:t>
      </w:r>
      <w:proofErr w:type="spellEnd"/>
      <w:r w:rsidRPr="002D3F9A">
        <w:rPr>
          <w:rFonts w:ascii="Times New Roman" w:eastAsia="Times New Roman" w:hAnsi="Times New Roman" w:cs="Times New Roman"/>
          <w:sz w:val="21"/>
          <w:szCs w:val="21"/>
        </w:rPr>
        <w:t xml:space="preserve"> champions from Clifton Park, Town officials).</w:t>
      </w:r>
    </w:p>
    <w:p w14:paraId="4BFBA37D" w14:textId="77777777" w:rsidR="002D3F9A" w:rsidRPr="002D3F9A" w:rsidRDefault="002D3F9A" w:rsidP="002D3F9A">
      <w:pPr>
        <w:pStyle w:val="ListParagraph"/>
        <w:numPr>
          <w:ilvl w:val="0"/>
          <w:numId w:val="12"/>
        </w:numPr>
        <w:spacing w:before="100" w:beforeAutospacing="1" w:after="100" w:afterAutospacing="1" w:line="300" w:lineRule="atLeast"/>
        <w:rPr>
          <w:rFonts w:ascii="Times New Roman" w:eastAsia="Times New Roman" w:hAnsi="Times New Roman" w:cs="Times New Roman"/>
          <w:b/>
          <w:bCs/>
          <w:sz w:val="21"/>
          <w:szCs w:val="21"/>
        </w:rPr>
      </w:pPr>
      <w:r w:rsidRPr="002D3F9A">
        <w:rPr>
          <w:rFonts w:ascii="Times New Roman" w:eastAsia="Times New Roman" w:hAnsi="Times New Roman" w:cs="Times New Roman"/>
          <w:sz w:val="21"/>
          <w:szCs w:val="21"/>
        </w:rPr>
        <w:t xml:space="preserve">Coordinate with technical, other municipal, and relevant program partners (as applicable): Town departments, Saratoga County, NYSDOT, CRTC, CDTA (transit), Countywide Trails Initiative (CWT) </w:t>
      </w:r>
      <w:r w:rsidRPr="002D3F9A">
        <w:rPr>
          <w:rFonts w:ascii="Times New Roman" w:eastAsia="Times New Roman" w:hAnsi="Times New Roman" w:cs="Times New Roman"/>
          <w:sz w:val="21"/>
          <w:szCs w:val="21"/>
        </w:rPr>
        <w:lastRenderedPageBreak/>
        <w:t>(led by Saratoga PLAN), school districts, Clifton Park-Halfmoon Public Library, Southern Saratoga YMCA, CAPTAIN, Town Park Districts, Town Historian John Scherer (bicyclist, as well as historian), major employers, homeowner associations (HOA’s), adjacent municipalities, CRTC Active Transportation Committee (ATAC), regional trail groups, emergency services, and key landowners. Collaboration/partnership emphasis is consistent with goals established for comprehensive planning purposes..</w:t>
      </w:r>
      <w:r w:rsidRPr="002D3F9A">
        <w:rPr>
          <w:rFonts w:ascii="Times New Roman" w:hAnsi="Times New Roman" w:cs="Times New Roman"/>
        </w:rPr>
        <w:br/>
      </w:r>
    </w:p>
    <w:p w14:paraId="0FBBD7CB" w14:textId="77777777" w:rsidR="002D3F9A" w:rsidRDefault="002D3F9A" w:rsidP="002D3F9A">
      <w:pPr>
        <w:spacing w:before="100" w:beforeAutospacing="1" w:after="100" w:afterAutospacing="1" w:line="300" w:lineRule="atLeast"/>
        <w:rPr>
          <w:rFonts w:ascii="Times New Roman" w:eastAsia="Times New Roman" w:hAnsi="Times New Roman" w:cs="Times New Roman"/>
          <w:sz w:val="21"/>
          <w:szCs w:val="21"/>
        </w:rPr>
      </w:pPr>
      <w:r w:rsidRPr="002D3F9A">
        <w:rPr>
          <w:rFonts w:ascii="Times New Roman" w:eastAsia="Times New Roman" w:hAnsi="Times New Roman" w:cs="Times New Roman"/>
          <w:b/>
          <w:bCs/>
          <w:sz w:val="21"/>
          <w:szCs w:val="21"/>
        </w:rPr>
        <w:t>Deliverable:</w:t>
      </w:r>
      <w:r w:rsidRPr="002D3F9A">
        <w:rPr>
          <w:rFonts w:ascii="Times New Roman" w:eastAsia="Times New Roman" w:hAnsi="Times New Roman" w:cs="Times New Roman"/>
          <w:sz w:val="21"/>
          <w:szCs w:val="21"/>
        </w:rPr>
        <w:t xml:space="preserve">  Advisory Committee roster, meeting notes, action log. </w:t>
      </w:r>
    </w:p>
    <w:p w14:paraId="5ABD3E0A" w14:textId="77777777" w:rsidR="000F5F49" w:rsidRPr="002D3F9A" w:rsidRDefault="000F5F49" w:rsidP="002D3F9A">
      <w:pPr>
        <w:spacing w:before="100" w:beforeAutospacing="1" w:after="100" w:afterAutospacing="1" w:line="300" w:lineRule="atLeast"/>
        <w:rPr>
          <w:rFonts w:ascii="Times New Roman" w:eastAsia="Times New Roman" w:hAnsi="Times New Roman" w:cs="Times New Roman"/>
          <w:sz w:val="21"/>
          <w:szCs w:val="21"/>
        </w:rPr>
      </w:pPr>
    </w:p>
    <w:p w14:paraId="502EDE49" w14:textId="55EB8346" w:rsidR="002D3F9A" w:rsidRPr="002D3F9A" w:rsidRDefault="009E6326" w:rsidP="002D3F9A">
      <w:pPr>
        <w:pStyle w:val="Heading1"/>
      </w:pPr>
      <w:r>
        <w:t>T</w:t>
      </w:r>
      <w:r w:rsidR="002D3F9A" w:rsidRPr="002D3F9A">
        <w:t>ask 2.</w:t>
      </w:r>
      <w:r w:rsidR="00070F4E">
        <w:t>2</w:t>
      </w:r>
      <w:r w:rsidR="002D3F9A" w:rsidRPr="002D3F9A">
        <w:t xml:space="preserve"> — Project Kickoff + Work Plan</w:t>
      </w:r>
    </w:p>
    <w:p w14:paraId="31127814" w14:textId="77777777" w:rsidR="002D3F9A" w:rsidRPr="002D3F9A" w:rsidRDefault="002D3F9A" w:rsidP="002D3F9A">
      <w:pPr>
        <w:numPr>
          <w:ilvl w:val="0"/>
          <w:numId w:val="1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Confirm study area limits and scope, confirm understanding of existing town-wide connectivity trails network and locations of public nature preserves &amp; internal preserve trails/public parks/public lands; partners/stakeholder list, decision-making structure, and communications protocols.</w:t>
      </w:r>
    </w:p>
    <w:p w14:paraId="2C955DC6" w14:textId="77777777" w:rsidR="002D3F9A" w:rsidRPr="002D3F9A" w:rsidRDefault="002D3F9A" w:rsidP="002D3F9A">
      <w:pPr>
        <w:numPr>
          <w:ilvl w:val="0"/>
          <w:numId w:val="1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Establish plan goals and evaluation themes consistent with master plan practice: connectivity, ADA accessibility/universal design, safety, navigation, sustainability, partnerships, </w:t>
      </w:r>
    </w:p>
    <w:p w14:paraId="793B4BD8" w14:textId="77777777" w:rsidR="002D3F9A" w:rsidRPr="002D3F9A" w:rsidRDefault="002D3F9A" w:rsidP="002D3F9A">
      <w:pPr>
        <w:numPr>
          <w:ilvl w:val="0"/>
          <w:numId w:val="1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Review draft engagement plan.</w:t>
      </w:r>
      <w:r w:rsidRPr="002D3F9A">
        <w:rPr>
          <w:rFonts w:ascii="Times New Roman" w:eastAsia="Times New Roman" w:hAnsi="Times New Roman" w:cs="Times New Roman"/>
          <w:kern w:val="0"/>
          <w:sz w:val="21"/>
          <w:szCs w:val="21"/>
          <w14:ligatures w14:val="none"/>
        </w:rPr>
        <w:br/>
      </w:r>
    </w:p>
    <w:p w14:paraId="72D99247" w14:textId="77777777" w:rsidR="002D3F9A" w:rsidRDefault="002D3F9A" w:rsidP="002D3F9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Finalized Project Work Plan, stakeholder matrix, engagement calendar. </w:t>
      </w:r>
    </w:p>
    <w:p w14:paraId="4C1A0643" w14:textId="77777777" w:rsidR="000F5F49" w:rsidRPr="002D3F9A" w:rsidRDefault="000F5F49" w:rsidP="002D3F9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p>
    <w:p w14:paraId="31A1557D" w14:textId="77777777" w:rsidR="002D3F9A" w:rsidRPr="002D3F9A" w:rsidRDefault="002D3F9A" w:rsidP="002D3F9A">
      <w:pPr>
        <w:pStyle w:val="Heading1"/>
      </w:pPr>
      <w:r w:rsidRPr="002D3F9A">
        <w:t>Network Inventory (Routes-to-Destinations Focus)</w:t>
      </w:r>
    </w:p>
    <w:p w14:paraId="20011621" w14:textId="77777777" w:rsidR="002D3F9A" w:rsidRPr="002D3F9A" w:rsidRDefault="002D3F9A" w:rsidP="002D3F9A">
      <w:pPr>
        <w:pStyle w:val="Heading1"/>
      </w:pPr>
      <w:r w:rsidRPr="002D3F9A">
        <w:t xml:space="preserve">Task 3.1 — Understand the Community’s Initiative and Accomplishments in Raising Awareness of Walkability and </w:t>
      </w:r>
      <w:proofErr w:type="spellStart"/>
      <w:r w:rsidRPr="002D3F9A">
        <w:t>Bikeability</w:t>
      </w:r>
      <w:proofErr w:type="spellEnd"/>
      <w:r w:rsidRPr="002D3F9A">
        <w:t>: Review Existing Plans and Understand the Process for How Trails Have Been Created</w:t>
      </w:r>
      <w:r w:rsidRPr="002D3F9A">
        <w:rPr>
          <w:u w:val="single"/>
        </w:rPr>
        <w:t xml:space="preserve"> </w:t>
      </w:r>
      <w:r w:rsidRPr="002D3F9A">
        <w:t>to Date:</w:t>
      </w:r>
    </w:p>
    <w:p w14:paraId="64BAAB08" w14:textId="77777777" w:rsidR="002D3F9A" w:rsidRPr="002D3F9A" w:rsidRDefault="002D3F9A" w:rsidP="002D3F9A">
      <w:pPr>
        <w:pStyle w:val="ListParagraph"/>
        <w:numPr>
          <w:ilvl w:val="0"/>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Review community initiatives and community-driven trails and connectivity plans to date:</w:t>
      </w:r>
    </w:p>
    <w:p w14:paraId="684030D7"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Good Neighbors Network – Al Cannistraro and other early champions</w:t>
      </w:r>
    </w:p>
    <w:p w14:paraId="019E8745"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 xml:space="preserve">1999 Trails Master Plan compiled by Trails Committee (note and account for the successes).   </w:t>
      </w:r>
    </w:p>
    <w:p w14:paraId="39B80968"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Role of Volunteers Advocating for Trails: Stories behind the trails successes.</w:t>
      </w:r>
    </w:p>
    <w:p w14:paraId="644D9C1E"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History of the Annual Guided Bike Rides organized by the Trails Committee (every June and October)</w:t>
      </w:r>
    </w:p>
    <w:p w14:paraId="106B1F31"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Vischer Ferry Nature &amp; Historic Preserve (VFNHP) Master Plan – helps understand Riverview Road and linear trails within VFNHP</w:t>
      </w:r>
    </w:p>
    <w:p w14:paraId="78984AAD" w14:textId="77777777" w:rsidR="002D3F9A" w:rsidRPr="002D3F9A" w:rsidRDefault="002D3F9A" w:rsidP="002D3F9A">
      <w:pPr>
        <w:pStyle w:val="ListParagraph"/>
        <w:numPr>
          <w:ilvl w:val="1"/>
          <w:numId w:val="11"/>
        </w:numPr>
        <w:spacing w:beforeAutospacing="1"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Town of Clifton Park Open Space Plan (2002) - includes trails goals</w:t>
      </w:r>
    </w:p>
    <w:p w14:paraId="0575D1AD"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Western Clifton Park Land Conservation Plan and GEIS (2005)</w:t>
      </w:r>
    </w:p>
    <w:p w14:paraId="13F99305"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Safe Routes to School State Grant with Shenendehowa School District (Clifton Park Center Road and Moe Road)</w:t>
      </w:r>
    </w:p>
    <w:p w14:paraId="6889F0FE" w14:textId="77777777" w:rsidR="002D3F9A" w:rsidRPr="002D3F9A" w:rsidRDefault="002D3F9A" w:rsidP="002D3F9A">
      <w:pPr>
        <w:pStyle w:val="ListParagraph"/>
        <w:numPr>
          <w:ilvl w:val="1"/>
          <w:numId w:val="11"/>
        </w:numPr>
        <w:spacing w:beforeAutospacing="1"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Town of Clifton Park Recreation Plan (2008)</w:t>
      </w:r>
    </w:p>
    <w:p w14:paraId="0EEF39BC" w14:textId="77777777" w:rsidR="002D3F9A" w:rsidRPr="002D3F9A" w:rsidRDefault="002D3F9A" w:rsidP="002D3F9A">
      <w:pPr>
        <w:pStyle w:val="ListParagraph"/>
        <w:numPr>
          <w:ilvl w:val="0"/>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Review Regional Trails Plans and Regional Plans including but not limited to:</w:t>
      </w:r>
    </w:p>
    <w:p w14:paraId="0A86A5A3"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Saratoga County 1975 Trails Plan – includes regional trails goals</w:t>
      </w:r>
    </w:p>
    <w:p w14:paraId="6A8D0480" w14:textId="77777777" w:rsidR="002D3F9A" w:rsidRPr="002D3F9A" w:rsidRDefault="002D3F9A" w:rsidP="002D3F9A">
      <w:pPr>
        <w:pStyle w:val="ListParagraph"/>
        <w:numPr>
          <w:ilvl w:val="1"/>
          <w:numId w:val="11"/>
        </w:numPr>
        <w:spacing w:beforeAutospacing="1"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lastRenderedPageBreak/>
        <w:t xml:space="preserve">Join Us: A Master Plan for the Historic Erie Canal Towpath Trail (Joint project by Clifton Park Trails Advisory Committee and Halfmoon Historical Society Trails Committee) - key for understanding Riverview Road and Vischer Ferry Nature &amp; Historic Preserve trails concepts and goals </w:t>
      </w:r>
    </w:p>
    <w:p w14:paraId="3EF29BBC"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Saratoga County Green Infrastructure Plan (2006) - includes regional trails goals</w:t>
      </w:r>
    </w:p>
    <w:p w14:paraId="7C4D5116"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Capital District Trails Plan (2019)</w:t>
      </w:r>
    </w:p>
    <w:p w14:paraId="3D2CB85F"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Water Trails and Access to the Erie Canalway National Heritage Corridor</w:t>
      </w:r>
    </w:p>
    <w:p w14:paraId="77A9E641"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Mohawk Towpath Scenic Byway Corridor Management Plan</w:t>
      </w:r>
    </w:p>
    <w:p w14:paraId="4BF35255"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Empire State Trails Plan (and the gateway to Saratoga County via the Rexford Bridge)</w:t>
      </w:r>
    </w:p>
    <w:p w14:paraId="50AA777F" w14:textId="77777777" w:rsidR="002D3F9A" w:rsidRPr="002D3F9A" w:rsidRDefault="002D3F9A" w:rsidP="002D3F9A">
      <w:pPr>
        <w:pStyle w:val="ListParagraph"/>
        <w:numPr>
          <w:ilvl w:val="0"/>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 xml:space="preserve">Review Town Trails &amp; Sidewalks Accomplishments and Understand How Achieved To Date: </w:t>
      </w:r>
    </w:p>
    <w:p w14:paraId="36B71D34"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Review Town Zoning Code, Subdivision Code, and relevant Town Codes to understand Trails Construction requirements through the Development Process.  A significant number of trail and sidewalk miles have been constructed through the private development process, conveyed to the Town of Clifton Park, for permanent town ownership and town maintenance responsibilities.</w:t>
      </w:r>
    </w:p>
    <w:p w14:paraId="29E8141B" w14:textId="77777777" w:rsidR="002D3F9A" w:rsidRPr="002D3F9A" w:rsidRDefault="002D3F9A" w:rsidP="002D3F9A">
      <w:pPr>
        <w:pStyle w:val="ListParagraph"/>
        <w:numPr>
          <w:ilvl w:val="1"/>
          <w:numId w:val="11"/>
        </w:numPr>
        <w:spacing w:before="100" w:beforeAutospacing="1" w:after="100"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Review Key Trails Successes and Approaches from 1990 – 2025: Understand how the Town of Clifton Park has accomplished so many trails and sidewalks to date. Understand how the town has funded trails to date. (Conduct a few key interviews to round out this understanding.)</w:t>
      </w:r>
    </w:p>
    <w:p w14:paraId="47581CD6" w14:textId="77777777" w:rsidR="002D3F9A" w:rsidRPr="002D3F9A" w:rsidRDefault="002D3F9A" w:rsidP="002D3F9A">
      <w:pPr>
        <w:pStyle w:val="ListParagraph"/>
        <w:numPr>
          <w:ilvl w:val="1"/>
          <w:numId w:val="11"/>
        </w:numPr>
        <w:spacing w:beforeAutospacing="1" w:afterAutospacing="1" w:line="300" w:lineRule="atLeast"/>
        <w:outlineLvl w:val="2"/>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Town of Clifton Park ADA Transition Plan (2025)</w:t>
      </w:r>
    </w:p>
    <w:p w14:paraId="1A570D18" w14:textId="77777777" w:rsidR="002D3F9A" w:rsidRPr="002D3F9A" w:rsidRDefault="002D3F9A" w:rsidP="002D3F9A">
      <w:pPr>
        <w:spacing w:before="100" w:beforeAutospacing="1" w:after="100" w:afterAutospacing="1" w:line="300" w:lineRule="atLeast"/>
        <w:outlineLvl w:val="2"/>
        <w:rPr>
          <w:rFonts w:ascii="Times New Roman" w:eastAsia="Times New Roman" w:hAnsi="Times New Roman" w:cs="Times New Roman"/>
          <w:b/>
          <w:bCs/>
          <w:sz w:val="27"/>
          <w:szCs w:val="27"/>
        </w:rPr>
      </w:pPr>
    </w:p>
    <w:p w14:paraId="189E12E9" w14:textId="77777777" w:rsidR="002D3F9A" w:rsidRPr="002D3F9A" w:rsidRDefault="002D3F9A" w:rsidP="002D3F9A">
      <w:pPr>
        <w:pStyle w:val="Heading1"/>
      </w:pPr>
      <w:r w:rsidRPr="002D3F9A">
        <w:t>Task 3.2 — Data Compilation + GIS Base Map</w:t>
      </w:r>
    </w:p>
    <w:p w14:paraId="0348292C"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Compile and map Town of Clifton Park existing conditions in GIS, including:</w:t>
      </w:r>
    </w:p>
    <w:p w14:paraId="02603D21" w14:textId="77777777" w:rsidR="002D3F9A" w:rsidRPr="002D3F9A" w:rsidRDefault="002D3F9A" w:rsidP="002D3F9A">
      <w:pPr>
        <w:numPr>
          <w:ilvl w:val="0"/>
          <w:numId w:val="16"/>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Update and add to the existing GIS data available through the Town of Clifton Park. </w:t>
      </w:r>
    </w:p>
    <w:p w14:paraId="4115BAB0" w14:textId="77777777" w:rsidR="002D3F9A" w:rsidRPr="002D3F9A" w:rsidRDefault="002D3F9A" w:rsidP="002D3F9A">
      <w:pPr>
        <w:numPr>
          <w:ilvl w:val="1"/>
          <w:numId w:val="16"/>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Verify existing data and update data on Town-wide Scale for existing sidewalks, shared-use paths/multi-use trails, dedicated bike lanes, shoulders, signed routes, crossings, signals, curb ramps, and barriers. Town-wide scale data should be of high quality that can also be used for smaller-scale, area maps as well. </w:t>
      </w:r>
    </w:p>
    <w:p w14:paraId="79A7B60A" w14:textId="77777777" w:rsidR="002D3F9A" w:rsidRPr="002D3F9A" w:rsidRDefault="002D3F9A" w:rsidP="002D3F9A">
      <w:pPr>
        <w:numPr>
          <w:ilvl w:val="0"/>
          <w:numId w:val="16"/>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sz w:val="21"/>
          <w:szCs w:val="21"/>
        </w:rPr>
        <w:t>Mapping of All Transportation Modes in and around Clifton Park (navigational waterways, active railroad lines (currently freight), legacy trolley routes and legacy railroad routes, roads, trails, sidewalks, park-and-ride facilities)</w:t>
      </w:r>
    </w:p>
    <w:p w14:paraId="31FF9A77" w14:textId="77777777" w:rsidR="002D3F9A" w:rsidRPr="002D3F9A" w:rsidRDefault="002D3F9A" w:rsidP="002D3F9A">
      <w:pPr>
        <w:numPr>
          <w:ilvl w:val="0"/>
          <w:numId w:val="16"/>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sz w:val="21"/>
          <w:szCs w:val="21"/>
        </w:rPr>
        <w:t>Utility corridors data (electricity; water and sewer)</w:t>
      </w:r>
    </w:p>
    <w:p w14:paraId="35D59262" w14:textId="77777777" w:rsidR="002D3F9A" w:rsidRPr="002D3F9A" w:rsidRDefault="002D3F9A" w:rsidP="002D3F9A">
      <w:pPr>
        <w:numPr>
          <w:ilvl w:val="0"/>
          <w:numId w:val="16"/>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Ownership/ROW, easements, utility corridors, railroad crossings, bridges/culverts.</w:t>
      </w:r>
    </w:p>
    <w:p w14:paraId="5D5D9A8F" w14:textId="77777777" w:rsidR="002D3F9A" w:rsidRPr="002D3F9A" w:rsidRDefault="002D3F9A" w:rsidP="002D3F9A">
      <w:pPr>
        <w:numPr>
          <w:ilvl w:val="0"/>
          <w:numId w:val="16"/>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Create a layer to Show Trails/Sidewalks CURRENT PROJECTS in Planning/Design/Construction Phase and in Pipeline (Town and Private)</w:t>
      </w:r>
    </w:p>
    <w:p w14:paraId="6AFF3B6F" w14:textId="77777777" w:rsidR="002D3F9A" w:rsidRPr="002D3F9A" w:rsidRDefault="002D3F9A" w:rsidP="002D3F9A">
      <w:pPr>
        <w:numPr>
          <w:ilvl w:val="0"/>
          <w:numId w:val="16"/>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Crash/safety hot spots (as available), speed/volume context, topography, environmental constraints (for feasibility screening).</w:t>
      </w:r>
    </w:p>
    <w:p w14:paraId="5C980935" w14:textId="77777777" w:rsidR="002D3F9A" w:rsidRPr="002D3F9A" w:rsidRDefault="002D3F9A" w:rsidP="002D3F9A">
      <w:pPr>
        <w:numPr>
          <w:ilvl w:val="0"/>
          <w:numId w:val="16"/>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sz w:val="21"/>
          <w:szCs w:val="21"/>
        </w:rPr>
        <w:t>Compile regional resource GIS data to be able to show regional connections and context around the entire town perimeter, including the Mohawk River and the presence of the Empire State Trail.</w:t>
      </w:r>
    </w:p>
    <w:p w14:paraId="4FA62812" w14:textId="77777777" w:rsidR="002D3F9A" w:rsidRPr="002D3F9A" w:rsidRDefault="002D3F9A" w:rsidP="002D3F9A">
      <w:pPr>
        <w:spacing w:before="100" w:beforeAutospacing="1" w:after="100" w:afterAutospacing="1" w:line="300" w:lineRule="atLeast"/>
        <w:ind w:left="720"/>
        <w:rPr>
          <w:rFonts w:ascii="Times New Roman" w:eastAsia="Times New Roman" w:hAnsi="Times New Roman" w:cs="Times New Roman"/>
          <w:b/>
          <w:bCs/>
          <w:kern w:val="0"/>
          <w:sz w:val="21"/>
          <w:szCs w:val="21"/>
          <w14:ligatures w14:val="none"/>
        </w:rPr>
      </w:pPr>
    </w:p>
    <w:p w14:paraId="345C1102" w14:textId="77777777" w:rsidR="002D3F9A" w:rsidRPr="002D3F9A" w:rsidRDefault="002D3F9A" w:rsidP="002D3F9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Updated GIS geodatabase + Existing Conditions Map Atlas.</w:t>
      </w:r>
    </w:p>
    <w:p w14:paraId="0F6E5060" w14:textId="77777777" w:rsidR="002D3F9A" w:rsidRPr="002D3F9A" w:rsidRDefault="002D3F9A" w:rsidP="002D3F9A">
      <w:pPr>
        <w:pStyle w:val="Heading1"/>
      </w:pPr>
      <w:r w:rsidRPr="002D3F9A">
        <w:lastRenderedPageBreak/>
        <w:t>Task 3.3 — Destination &amp; Generator Mapping (“People-to-Places”)</w:t>
      </w:r>
    </w:p>
    <w:p w14:paraId="160E1D4A"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Create a </w:t>
      </w:r>
      <w:r w:rsidRPr="002D3F9A">
        <w:rPr>
          <w:rFonts w:ascii="Times New Roman" w:eastAsia="Times New Roman" w:hAnsi="Times New Roman" w:cs="Times New Roman"/>
          <w:b/>
          <w:bCs/>
          <w:kern w:val="0"/>
          <w:sz w:val="21"/>
          <w:szCs w:val="21"/>
          <w14:ligatures w14:val="none"/>
        </w:rPr>
        <w:t>Destinations &amp; Generators Inventory</w:t>
      </w:r>
      <w:r w:rsidRPr="002D3F9A">
        <w:rPr>
          <w:rFonts w:ascii="Times New Roman" w:eastAsia="Times New Roman" w:hAnsi="Times New Roman" w:cs="Times New Roman"/>
          <w:kern w:val="0"/>
          <w:sz w:val="21"/>
          <w:szCs w:val="21"/>
          <w14:ligatures w14:val="none"/>
        </w:rPr>
        <w:t xml:space="preserve"> and map catchments:</w:t>
      </w:r>
    </w:p>
    <w:p w14:paraId="36864C04" w14:textId="77777777" w:rsidR="002D3F9A" w:rsidRPr="002D3F9A" w:rsidRDefault="002D3F9A" w:rsidP="002D3F9A">
      <w:pPr>
        <w:numPr>
          <w:ilvl w:val="0"/>
          <w:numId w:val="17"/>
        </w:numPr>
        <w:spacing w:before="100" w:beforeAutospacing="1" w:after="100" w:afterAutospacing="1" w:line="300" w:lineRule="atLeast"/>
        <w:rPr>
          <w:rFonts w:ascii="Times New Roman" w:eastAsia="Segoe UI" w:hAnsi="Times New Roman" w:cs="Times New Roman"/>
          <w:kern w:val="0"/>
          <w:sz w:val="21"/>
          <w:szCs w:val="21"/>
          <w14:ligatures w14:val="none"/>
        </w:rPr>
      </w:pPr>
      <w:r w:rsidRPr="002D3F9A">
        <w:rPr>
          <w:rFonts w:ascii="Times New Roman" w:eastAsia="Segoe UI" w:hAnsi="Times New Roman" w:cs="Times New Roman"/>
          <w:sz w:val="21"/>
          <w:szCs w:val="21"/>
        </w:rPr>
        <w:t>Create an overall Town-Wide Scale Map to highlight the network with major destinations and generators to understand the larger scale gaps and needs for connections, showing regional context to neighboring communities, Ballston Lake, Round Lake, and the Mohawk River.</w:t>
      </w:r>
    </w:p>
    <w:p w14:paraId="591F0EC4" w14:textId="77777777" w:rsidR="002D3F9A" w:rsidRPr="002D3F9A" w:rsidRDefault="002D3F9A" w:rsidP="002D3F9A">
      <w:pPr>
        <w:numPr>
          <w:ilvl w:val="0"/>
          <w:numId w:val="17"/>
        </w:numPr>
        <w:spacing w:before="100" w:beforeAutospacing="1" w:after="100" w:afterAutospacing="1" w:line="300" w:lineRule="atLeast"/>
        <w:rPr>
          <w:rFonts w:ascii="Times New Roman" w:eastAsia="Segoe UI" w:hAnsi="Times New Roman" w:cs="Times New Roman"/>
          <w:kern w:val="0"/>
          <w:sz w:val="21"/>
          <w:szCs w:val="21"/>
          <w14:ligatures w14:val="none"/>
        </w:rPr>
      </w:pPr>
      <w:r w:rsidRPr="002D3F9A">
        <w:rPr>
          <w:rFonts w:ascii="Times New Roman" w:eastAsia="Segoe UI" w:hAnsi="Times New Roman" w:cs="Times New Roman"/>
          <w:sz w:val="21"/>
          <w:szCs w:val="21"/>
        </w:rPr>
        <w:t xml:space="preserve">Additionally, with input from the Advisory Committee, suggest creating approximately six (6) to eight (8) closer-up, area maps for review and understanding of neighborhood-scale, pedestrian and bicycling experiences to understand destinations and generators. For example, create a “Town Center Area”, “Jonesville Hamlet Area” or “Vischer Ferry Hamlet Area”, for ease of understanding the nuances of smaller scale opportunities for connections.  </w:t>
      </w:r>
    </w:p>
    <w:p w14:paraId="178662D3" w14:textId="63DEA681" w:rsidR="002D3F9A" w:rsidRPr="002D3F9A" w:rsidRDefault="002D3F9A" w:rsidP="002D3F9A">
      <w:pPr>
        <w:numPr>
          <w:ilvl w:val="0"/>
          <w:numId w:val="17"/>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Map land uses anticipated to be destinations and generators:  Schools and school campuses; public parks, public pools, recreation facilities, and public nature preserves (as destinations, and please lightly show the</w:t>
      </w:r>
      <w:r w:rsidR="008729F5">
        <w:rPr>
          <w:rFonts w:ascii="Times New Roman" w:eastAsia="Times New Roman" w:hAnsi="Times New Roman" w:cs="Times New Roman"/>
          <w:kern w:val="0"/>
          <w:sz w:val="21"/>
          <w:szCs w:val="21"/>
          <w14:ligatures w14:val="none"/>
        </w:rPr>
        <w:t xml:space="preserve"> known</w:t>
      </w:r>
      <w:r w:rsidRPr="002D3F9A">
        <w:rPr>
          <w:rFonts w:ascii="Times New Roman" w:eastAsia="Times New Roman" w:hAnsi="Times New Roman" w:cs="Times New Roman"/>
          <w:kern w:val="0"/>
          <w:sz w:val="21"/>
          <w:szCs w:val="21"/>
          <w14:ligatures w14:val="none"/>
        </w:rPr>
        <w:t xml:space="preserve"> internal nature trail networks); Clifton Park-Halfmoon Public Library, Town Hall/Public buildings and civic campuses, Clifton Park Senior Center, </w:t>
      </w:r>
      <w:r w:rsidRPr="002D3F9A">
        <w:rPr>
          <w:rFonts w:ascii="Times New Roman" w:eastAsia="Times New Roman" w:hAnsi="Times New Roman" w:cs="Times New Roman"/>
          <w:sz w:val="21"/>
          <w:szCs w:val="21"/>
        </w:rPr>
        <w:t xml:space="preserve">senior living housing, special needs housing, apartments, </w:t>
      </w:r>
      <w:r w:rsidRPr="002D3F9A">
        <w:rPr>
          <w:rFonts w:ascii="Times New Roman" w:eastAsia="Times New Roman" w:hAnsi="Times New Roman" w:cs="Times New Roman"/>
          <w:kern w:val="0"/>
          <w:sz w:val="21"/>
          <w:szCs w:val="21"/>
          <w14:ligatures w14:val="none"/>
        </w:rPr>
        <w:t>commercial centers, USPS post offices, employment clusters, transit stops/park-and-ride,  healthcare, neighborhood/hamlet centers.</w:t>
      </w:r>
    </w:p>
    <w:p w14:paraId="198A0887" w14:textId="77777777" w:rsidR="002D3F9A" w:rsidRPr="002D3F9A" w:rsidRDefault="002D3F9A" w:rsidP="002D3F9A">
      <w:pPr>
        <w:numPr>
          <w:ilvl w:val="0"/>
          <w:numId w:val="17"/>
        </w:numPr>
        <w:spacing w:beforeAutospacing="1" w:afterAutospacing="1" w:line="300" w:lineRule="atLeast"/>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Add in Regional Trails within the Town of Clifton Park, and also, concepts for and nearby Regional Trails out of town, such as the Zim Smith Trail, the Ballston Veterans Trail and future concepts, the Erie Canal Community Connector Trail that extends into Halfmoon, the Rexford Bridge/NY 146/</w:t>
      </w:r>
      <w:proofErr w:type="spellStart"/>
      <w:r w:rsidRPr="002D3F9A">
        <w:rPr>
          <w:rFonts w:ascii="Times New Roman" w:eastAsia="Times New Roman" w:hAnsi="Times New Roman" w:cs="Times New Roman"/>
          <w:sz w:val="21"/>
          <w:szCs w:val="21"/>
        </w:rPr>
        <w:t>Balltown</w:t>
      </w:r>
      <w:proofErr w:type="spellEnd"/>
      <w:r w:rsidRPr="002D3F9A">
        <w:rPr>
          <w:rFonts w:ascii="Times New Roman" w:eastAsia="Times New Roman" w:hAnsi="Times New Roman" w:cs="Times New Roman"/>
          <w:sz w:val="21"/>
          <w:szCs w:val="21"/>
        </w:rPr>
        <w:t xml:space="preserve"> Road Multi-Use Trail that leads towards the Mohawk-Hudson Bikeway (which is also the Empire State Trail route). </w:t>
      </w:r>
    </w:p>
    <w:p w14:paraId="5F75EEA5" w14:textId="77777777" w:rsidR="002D3F9A" w:rsidRPr="002D3F9A" w:rsidRDefault="002D3F9A" w:rsidP="002D3F9A">
      <w:pPr>
        <w:numPr>
          <w:ilvl w:val="0"/>
          <w:numId w:val="17"/>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Identify “first/last mile” needs to transit and key activity nodes (connectivity emphasis aligns with other sample trail master plan purposes reviewed). </w:t>
      </w:r>
      <w:r w:rsidRPr="002D3F9A">
        <w:rPr>
          <w:rFonts w:ascii="Times New Roman" w:eastAsia="Times New Roman" w:hAnsi="Times New Roman" w:cs="Times New Roman"/>
          <w:kern w:val="0"/>
          <w:sz w:val="21"/>
          <w:szCs w:val="21"/>
          <w14:ligatures w14:val="none"/>
        </w:rPr>
        <w:br/>
      </w:r>
    </w:p>
    <w:p w14:paraId="4A511458" w14:textId="77777777" w:rsidR="002D3F9A" w:rsidRPr="002D3F9A" w:rsidRDefault="002D3F9A" w:rsidP="002D3F9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Create about six (6) to eight (8) Area-Scale Destinations Maps; and one compiled Destination Map.  Show top destinations within Each Area.  On the overall map, show the + “Top 25” destination list with access issues. </w:t>
      </w:r>
    </w:p>
    <w:p w14:paraId="23865D18" w14:textId="77777777" w:rsidR="002D3F9A" w:rsidRPr="002D3F9A" w:rsidRDefault="002D3F9A" w:rsidP="002D3F9A">
      <w:pPr>
        <w:spacing w:beforeAutospacing="1" w:afterAutospacing="1" w:line="300" w:lineRule="atLeast"/>
        <w:outlineLvl w:val="2"/>
        <w:rPr>
          <w:rFonts w:ascii="Times New Roman" w:eastAsia="Times New Roman" w:hAnsi="Times New Roman" w:cs="Times New Roman"/>
          <w:b/>
          <w:bCs/>
          <w:sz w:val="27"/>
          <w:szCs w:val="27"/>
        </w:rPr>
      </w:pPr>
    </w:p>
    <w:p w14:paraId="74AE357C" w14:textId="77777777" w:rsidR="002D3F9A" w:rsidRPr="002D3F9A" w:rsidRDefault="002D3F9A" w:rsidP="002D3F9A">
      <w:pPr>
        <w:pStyle w:val="Heading1"/>
      </w:pPr>
      <w:r w:rsidRPr="002D3F9A">
        <w:t>Task 3.4 — Field Verification: Connections and Corridors Audits</w:t>
      </w:r>
    </w:p>
    <w:p w14:paraId="5A46D918"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Conduct fieldwork focused on corridors along/within road </w:t>
      </w:r>
      <w:proofErr w:type="spellStart"/>
      <w:r w:rsidRPr="002D3F9A">
        <w:rPr>
          <w:rFonts w:ascii="Times New Roman" w:eastAsia="Times New Roman" w:hAnsi="Times New Roman" w:cs="Times New Roman"/>
          <w:kern w:val="0"/>
          <w:sz w:val="21"/>
          <w:szCs w:val="21"/>
          <w14:ligatures w14:val="none"/>
        </w:rPr>
        <w:t>right-of-ways</w:t>
      </w:r>
      <w:proofErr w:type="spellEnd"/>
      <w:r w:rsidRPr="002D3F9A">
        <w:rPr>
          <w:rFonts w:ascii="Times New Roman" w:eastAsia="Times New Roman" w:hAnsi="Times New Roman" w:cs="Times New Roman"/>
          <w:kern w:val="0"/>
          <w:sz w:val="21"/>
          <w:szCs w:val="21"/>
          <w14:ligatures w14:val="none"/>
        </w:rPr>
        <w:t xml:space="preserve"> and</w:t>
      </w:r>
      <w:r w:rsidRPr="002D3F9A">
        <w:rPr>
          <w:rFonts w:ascii="Times New Roman" w:eastAsia="Times New Roman" w:hAnsi="Times New Roman" w:cs="Times New Roman"/>
          <w:sz w:val="21"/>
          <w:szCs w:val="21"/>
        </w:rPr>
        <w:t xml:space="preserve"> connections through public lands, parks, and nature preserves, </w:t>
      </w:r>
      <w:r w:rsidRPr="002D3F9A">
        <w:rPr>
          <w:rFonts w:ascii="Times New Roman" w:eastAsia="Times New Roman" w:hAnsi="Times New Roman" w:cs="Times New Roman"/>
          <w:kern w:val="0"/>
          <w:sz w:val="21"/>
          <w:szCs w:val="21"/>
          <w14:ligatures w14:val="none"/>
        </w:rPr>
        <w:t>documenting:</w:t>
      </w:r>
    </w:p>
    <w:p w14:paraId="6B036215" w14:textId="77777777" w:rsidR="002D3F9A" w:rsidRPr="002D3F9A" w:rsidRDefault="002D3F9A" w:rsidP="002D3F9A">
      <w:pPr>
        <w:numPr>
          <w:ilvl w:val="0"/>
          <w:numId w:val="1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Comfort/safety factors: surface conditions, traffic speeds, crossing conditions, sight distance, lighting, winter maintenance constraints.</w:t>
      </w:r>
    </w:p>
    <w:p w14:paraId="7BD69CD6" w14:textId="77777777" w:rsidR="002D3F9A" w:rsidRPr="002D3F9A" w:rsidRDefault="002D3F9A" w:rsidP="002D3F9A">
      <w:pPr>
        <w:numPr>
          <w:ilvl w:val="0"/>
          <w:numId w:val="1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ADA/accessibility barriers (curb ramps, grade, surface continuity), reflecting Town of Clifton Park ADA Transition Plan (2025) considerations for accessibility. </w:t>
      </w:r>
    </w:p>
    <w:p w14:paraId="734BBC71" w14:textId="77777777" w:rsidR="002D3F9A" w:rsidRPr="002D3F9A" w:rsidRDefault="002D3F9A" w:rsidP="002D3F9A">
      <w:pPr>
        <w:numPr>
          <w:ilvl w:val="0"/>
          <w:numId w:val="1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Wayfinding gaps (where navigation is unclear), supporting “effortless navigation” goals.</w:t>
      </w:r>
    </w:p>
    <w:p w14:paraId="1B98F404" w14:textId="77777777" w:rsidR="002D3F9A" w:rsidRPr="002D3F9A" w:rsidRDefault="002D3F9A" w:rsidP="002D3F9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Photo log, connector and corridor audit sheets, “barrier points” GIS layer. </w:t>
      </w:r>
    </w:p>
    <w:p w14:paraId="55D60708" w14:textId="77777777" w:rsidR="002D3F9A" w:rsidRPr="002D3F9A" w:rsidRDefault="002D3F9A" w:rsidP="002D3F9A">
      <w:pPr>
        <w:spacing w:line="300" w:lineRule="atLeast"/>
        <w:rPr>
          <w:rFonts w:ascii="Times New Roman" w:eastAsia="Times New Roman" w:hAnsi="Times New Roman" w:cs="Times New Roman"/>
          <w:kern w:val="0"/>
          <w:sz w:val="21"/>
          <w:szCs w:val="21"/>
          <w14:ligatures w14:val="none"/>
        </w:rPr>
      </w:pPr>
    </w:p>
    <w:p w14:paraId="2864737D" w14:textId="77777777" w:rsidR="002D3F9A" w:rsidRPr="002D3F9A" w:rsidRDefault="002D3F9A" w:rsidP="002D3F9A">
      <w:pPr>
        <w:pStyle w:val="Heading1"/>
        <w:rPr>
          <w:kern w:val="36"/>
        </w:rPr>
      </w:pPr>
      <w:r w:rsidRPr="002D3F9A">
        <w:rPr>
          <w:kern w:val="36"/>
        </w:rPr>
        <w:lastRenderedPageBreak/>
        <w:t>Network Analysis: Gaps, Barriers, and Connectivity</w:t>
      </w:r>
    </w:p>
    <w:p w14:paraId="5005F0DB" w14:textId="77777777" w:rsidR="002D3F9A" w:rsidRPr="002D3F9A" w:rsidRDefault="002D3F9A" w:rsidP="002D3F9A">
      <w:pPr>
        <w:pStyle w:val="Heading1"/>
      </w:pPr>
      <w:r w:rsidRPr="002D3F9A">
        <w:t>Task 4.1 — Gap &amp; Barrier Analysis</w:t>
      </w:r>
    </w:p>
    <w:p w14:paraId="0EF5E2BE"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Identify and map:</w:t>
      </w:r>
    </w:p>
    <w:p w14:paraId="0A085D0E" w14:textId="77777777" w:rsidR="002D3F9A" w:rsidRPr="002D3F9A" w:rsidRDefault="002D3F9A" w:rsidP="002D3F9A">
      <w:pPr>
        <w:numPr>
          <w:ilvl w:val="0"/>
          <w:numId w:val="19"/>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Missing sidewalk/path segments, discontinuous shoulders, unsafe crossings, lack of connections at cul-de-sacs, and severance from arterials/limited crossings.</w:t>
      </w:r>
    </w:p>
    <w:p w14:paraId="7DE6A73E" w14:textId="77777777" w:rsidR="002D3F9A" w:rsidRPr="002D3F9A" w:rsidRDefault="002D3F9A" w:rsidP="002D3F9A">
      <w:pPr>
        <w:numPr>
          <w:ilvl w:val="0"/>
          <w:numId w:val="19"/>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Network “pinch points” (bridges, narrow ROW, interchanges), and priority safety conflict zones.</w:t>
      </w:r>
    </w:p>
    <w:p w14:paraId="14AAE877" w14:textId="77777777" w:rsidR="002D3F9A" w:rsidRPr="002D3F9A" w:rsidRDefault="002D3F9A" w:rsidP="002D3F9A">
      <w:pPr>
        <w:numPr>
          <w:ilvl w:val="0"/>
          <w:numId w:val="19"/>
        </w:numPr>
        <w:spacing w:beforeAutospacing="1" w:afterAutospacing="1" w:line="300" w:lineRule="atLeast"/>
        <w:rPr>
          <w:rFonts w:ascii="Times New Roman" w:hAnsi="Times New Roman" w:cs="Times New Roman"/>
        </w:rPr>
      </w:pPr>
      <w:r w:rsidRPr="002D3F9A">
        <w:rPr>
          <w:rFonts w:ascii="Times New Roman" w:eastAsia="Segoe UI" w:hAnsi="Times New Roman" w:cs="Times New Roman"/>
          <w:sz w:val="21"/>
          <w:szCs w:val="21"/>
        </w:rPr>
        <w:t xml:space="preserve">Identification of future conceptual / strategic locations for potential connections through private lands: there may be a few locations that are privately owned that may be opportunities for future collaboration), for example in the vicinity of Garnsey Park and finding an access from Waite Road.  </w:t>
      </w:r>
    </w:p>
    <w:p w14:paraId="7BA4E948" w14:textId="77777777" w:rsidR="002D3F9A" w:rsidRPr="002D3F9A" w:rsidRDefault="002D3F9A" w:rsidP="002D3F9A">
      <w:pPr>
        <w:numPr>
          <w:ilvl w:val="0"/>
          <w:numId w:val="19"/>
        </w:numPr>
        <w:spacing w:before="100" w:beforeAutospacing="1" w:after="100" w:afterAutospacing="1" w:line="300" w:lineRule="atLeast"/>
        <w:rPr>
          <w:rFonts w:ascii="Times New Roman" w:eastAsia="Segoe UI" w:hAnsi="Times New Roman" w:cs="Times New Roman"/>
          <w:kern w:val="0"/>
          <w:sz w:val="21"/>
          <w:szCs w:val="21"/>
          <w14:ligatures w14:val="none"/>
        </w:rPr>
      </w:pPr>
      <w:r w:rsidRPr="002D3F9A">
        <w:rPr>
          <w:rFonts w:ascii="Times New Roman" w:eastAsia="Segoe UI" w:hAnsi="Times New Roman" w:cs="Times New Roman"/>
        </w:rPr>
        <w:t>Incorporate Public Input on Gaps and Barriers:</w:t>
      </w:r>
    </w:p>
    <w:p w14:paraId="00965703" w14:textId="77777777" w:rsidR="002D3F9A" w:rsidRPr="002D3F9A" w:rsidRDefault="002D3F9A" w:rsidP="002D3F9A">
      <w:pPr>
        <w:numPr>
          <w:ilvl w:val="1"/>
          <w:numId w:val="19"/>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sz w:val="21"/>
          <w:szCs w:val="21"/>
        </w:rPr>
        <w:t>Public data on desired connections</w:t>
      </w:r>
    </w:p>
    <w:p w14:paraId="2294B847" w14:textId="77777777" w:rsidR="002D3F9A" w:rsidRPr="002D3F9A" w:rsidRDefault="002D3F9A" w:rsidP="002D3F9A">
      <w:pPr>
        <w:numPr>
          <w:ilvl w:val="1"/>
          <w:numId w:val="19"/>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sz w:val="21"/>
          <w:szCs w:val="21"/>
        </w:rPr>
        <w:t xml:space="preserve">Uncomfortable Intersections with potentially, “too-long” crosswalks or other challenges </w:t>
      </w:r>
    </w:p>
    <w:p w14:paraId="3E6E3963" w14:textId="77777777" w:rsidR="002D3F9A" w:rsidRPr="002D3F9A" w:rsidRDefault="002D3F9A" w:rsidP="002D3F9A">
      <w:pPr>
        <w:pStyle w:val="ListParagraph"/>
        <w:numPr>
          <w:ilvl w:val="1"/>
          <w:numId w:val="19"/>
        </w:numPr>
        <w:spacing w:beforeAutospacing="1" w:afterAutospacing="1" w:line="300" w:lineRule="atLeast"/>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Public locations identified for desired crosswalks</w:t>
      </w:r>
    </w:p>
    <w:p w14:paraId="259C55C8" w14:textId="77777777" w:rsidR="002D3F9A" w:rsidRPr="002D3F9A" w:rsidRDefault="002D3F9A" w:rsidP="002D3F9A">
      <w:pPr>
        <w:spacing w:before="100" w:beforeAutospacing="1" w:after="100" w:afterAutospacing="1" w:line="300" w:lineRule="atLeast"/>
        <w:ind w:left="1440"/>
        <w:rPr>
          <w:rFonts w:ascii="Times New Roman" w:hAnsi="Times New Roman" w:cs="Times New Roman"/>
        </w:rPr>
      </w:pPr>
    </w:p>
    <w:p w14:paraId="7993AE79" w14:textId="77777777" w:rsidR="002D3F9A" w:rsidRPr="002D3F9A" w:rsidRDefault="002D3F9A" w:rsidP="002D3F9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Gaps &amp; Barriers Map + list of candidate projects.</w:t>
      </w:r>
    </w:p>
    <w:p w14:paraId="31994979" w14:textId="77777777" w:rsidR="002D3F9A" w:rsidRPr="002D3F9A" w:rsidRDefault="002D3F9A" w:rsidP="002D3F9A">
      <w:pPr>
        <w:spacing w:beforeAutospacing="1" w:afterAutospacing="1" w:line="300" w:lineRule="atLeast"/>
        <w:outlineLvl w:val="2"/>
        <w:rPr>
          <w:rFonts w:ascii="Times New Roman" w:eastAsia="Times New Roman" w:hAnsi="Times New Roman" w:cs="Times New Roman"/>
          <w:b/>
          <w:bCs/>
          <w:sz w:val="27"/>
          <w:szCs w:val="27"/>
        </w:rPr>
      </w:pPr>
    </w:p>
    <w:p w14:paraId="60A487FD" w14:textId="77777777" w:rsidR="002D3F9A" w:rsidRPr="002D3F9A" w:rsidRDefault="002D3F9A" w:rsidP="002D3F9A">
      <w:pPr>
        <w:pStyle w:val="Heading1"/>
      </w:pPr>
      <w:r w:rsidRPr="002D3F9A">
        <w:t>Task 4.2 — Network Function &amp; Classification</w:t>
      </w:r>
    </w:p>
    <w:p w14:paraId="2301D75E"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Develop a </w:t>
      </w:r>
      <w:r w:rsidRPr="002D3F9A">
        <w:rPr>
          <w:rFonts w:ascii="Times New Roman" w:eastAsia="Times New Roman" w:hAnsi="Times New Roman" w:cs="Times New Roman"/>
          <w:b/>
          <w:bCs/>
          <w:kern w:val="0"/>
          <w:sz w:val="21"/>
          <w:szCs w:val="21"/>
          <w14:ligatures w14:val="none"/>
        </w:rPr>
        <w:t>functional classification</w:t>
      </w:r>
      <w:r w:rsidRPr="002D3F9A">
        <w:rPr>
          <w:rFonts w:ascii="Times New Roman" w:eastAsia="Times New Roman" w:hAnsi="Times New Roman" w:cs="Times New Roman"/>
          <w:kern w:val="0"/>
          <w:sz w:val="21"/>
          <w:szCs w:val="21"/>
          <w14:ligatures w14:val="none"/>
        </w:rPr>
        <w:t xml:space="preserve"> (example):</w:t>
      </w:r>
    </w:p>
    <w:p w14:paraId="18AFFE8D" w14:textId="77777777" w:rsidR="002D3F9A" w:rsidRPr="002D3F9A" w:rsidRDefault="002D3F9A" w:rsidP="002D3F9A">
      <w:pPr>
        <w:numPr>
          <w:ilvl w:val="0"/>
          <w:numId w:val="20"/>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Primary Spine Corridors:</w:t>
      </w:r>
      <w:r w:rsidRPr="002D3F9A">
        <w:rPr>
          <w:rFonts w:ascii="Times New Roman" w:eastAsia="Times New Roman" w:hAnsi="Times New Roman" w:cs="Times New Roman"/>
          <w:kern w:val="0"/>
          <w:sz w:val="21"/>
          <w:szCs w:val="21"/>
          <w14:ligatures w14:val="none"/>
        </w:rPr>
        <w:t xml:space="preserve"> all-ages-and-abilities connections between major nodes.</w:t>
      </w:r>
    </w:p>
    <w:p w14:paraId="32C5330D" w14:textId="77777777" w:rsidR="002D3F9A" w:rsidRPr="002D3F9A" w:rsidRDefault="002D3F9A" w:rsidP="002D3F9A">
      <w:pPr>
        <w:numPr>
          <w:ilvl w:val="0"/>
          <w:numId w:val="20"/>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Secondary Connectors:</w:t>
      </w:r>
      <w:r w:rsidRPr="002D3F9A">
        <w:rPr>
          <w:rFonts w:ascii="Times New Roman" w:eastAsia="Times New Roman" w:hAnsi="Times New Roman" w:cs="Times New Roman"/>
          <w:kern w:val="0"/>
          <w:sz w:val="21"/>
          <w:szCs w:val="21"/>
          <w14:ligatures w14:val="none"/>
        </w:rPr>
        <w:t xml:space="preserve"> neighborhood-to-spine and neighborhood-to-destination links.</w:t>
      </w:r>
    </w:p>
    <w:p w14:paraId="52444CAB" w14:textId="77777777" w:rsidR="002D3F9A" w:rsidRPr="002D3F9A" w:rsidRDefault="002D3F9A" w:rsidP="002D3F9A">
      <w:pPr>
        <w:numPr>
          <w:ilvl w:val="0"/>
          <w:numId w:val="20"/>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Local Access / Neighborhood-to-Neighborhood Connectors through Public Lands Greenways:</w:t>
      </w:r>
      <w:r w:rsidRPr="002D3F9A">
        <w:rPr>
          <w:rFonts w:ascii="Times New Roman" w:eastAsia="Times New Roman" w:hAnsi="Times New Roman" w:cs="Times New Roman"/>
          <w:kern w:val="0"/>
          <w:sz w:val="21"/>
          <w:szCs w:val="21"/>
          <w14:ligatures w14:val="none"/>
        </w:rPr>
        <w:t xml:space="preserve"> low-stress routes (often on public lands acquired through subdivision process.) </w:t>
      </w:r>
      <w:r w:rsidRPr="002D3F9A">
        <w:rPr>
          <w:rFonts w:ascii="Times New Roman" w:eastAsia="Times New Roman" w:hAnsi="Times New Roman" w:cs="Times New Roman"/>
          <w:kern w:val="0"/>
          <w:sz w:val="21"/>
          <w:szCs w:val="21"/>
          <w14:ligatures w14:val="none"/>
        </w:rPr>
        <w:br/>
        <w:t>This supports the creation of a connected system used for transportation and recreation—consistent with the dual-purpose framing of trail plans.</w:t>
      </w:r>
    </w:p>
    <w:p w14:paraId="213E18E2" w14:textId="77777777" w:rsidR="002D3F9A" w:rsidRPr="002D3F9A" w:rsidRDefault="002D3F9A" w:rsidP="002D3F9A">
      <w:pPr>
        <w:numPr>
          <w:ilvl w:val="0"/>
          <w:numId w:val="20"/>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Segoe UI" w:hAnsi="Times New Roman" w:cs="Times New Roman"/>
          <w:b/>
          <w:bCs/>
          <w:sz w:val="21"/>
          <w:szCs w:val="21"/>
        </w:rPr>
        <w:t xml:space="preserve">Nature Paths within Public Nature Preserves: </w:t>
      </w:r>
      <w:r w:rsidRPr="002D3F9A">
        <w:rPr>
          <w:rFonts w:ascii="Times New Roman" w:eastAsia="Segoe UI" w:hAnsi="Times New Roman" w:cs="Times New Roman"/>
          <w:sz w:val="21"/>
          <w:szCs w:val="21"/>
        </w:rPr>
        <w:t xml:space="preserve">identify and acknowledge the presence of these types of trails that exist within natural areas/nature preserves that require their own maintenance needs. Do any of the nature paths within the Town’s owned or managed nature preserves have the potential to become elevated to a “through-route” and serve a dual purpose as a local access/neighborhood-to-neighborhood connector, and if so, are improvements needed and compatible with the specific nature preserve’s management plan?   </w:t>
      </w:r>
      <w:r w:rsidRPr="002D3F9A">
        <w:rPr>
          <w:rFonts w:ascii="Times New Roman" w:eastAsia="Times New Roman" w:hAnsi="Times New Roman" w:cs="Times New Roman"/>
          <w:kern w:val="0"/>
          <w:sz w:val="21"/>
          <w:szCs w:val="21"/>
          <w14:ligatures w14:val="none"/>
        </w:rPr>
        <w:br/>
      </w:r>
    </w:p>
    <w:p w14:paraId="664D6AFE" w14:textId="77777777" w:rsidR="002D3F9A" w:rsidRPr="002D3F9A" w:rsidRDefault="002D3F9A" w:rsidP="002D3F9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Draft Network Map + classification definitions. </w:t>
      </w:r>
    </w:p>
    <w:p w14:paraId="430E8AC2" w14:textId="59C8048F" w:rsidR="002D3F9A" w:rsidRDefault="002D3F9A" w:rsidP="002D3F9A">
      <w:pPr>
        <w:spacing w:line="300" w:lineRule="atLeast"/>
        <w:rPr>
          <w:rFonts w:ascii="Times New Roman" w:eastAsia="Times New Roman" w:hAnsi="Times New Roman" w:cs="Times New Roman"/>
          <w:kern w:val="0"/>
          <w:sz w:val="21"/>
          <w:szCs w:val="21"/>
          <w14:ligatures w14:val="none"/>
        </w:rPr>
      </w:pPr>
    </w:p>
    <w:p w14:paraId="3632D780" w14:textId="77777777" w:rsidR="000F5F49" w:rsidRPr="002D3F9A" w:rsidRDefault="000F5F49" w:rsidP="002D3F9A">
      <w:pPr>
        <w:spacing w:line="300" w:lineRule="atLeast"/>
        <w:rPr>
          <w:rFonts w:ascii="Times New Roman" w:eastAsia="Times New Roman" w:hAnsi="Times New Roman" w:cs="Times New Roman"/>
          <w:kern w:val="0"/>
          <w:sz w:val="21"/>
          <w:szCs w:val="21"/>
          <w14:ligatures w14:val="none"/>
        </w:rPr>
      </w:pPr>
    </w:p>
    <w:p w14:paraId="1FEE1151" w14:textId="77777777" w:rsidR="002D3F9A" w:rsidRPr="002D3F9A" w:rsidRDefault="002D3F9A" w:rsidP="002D3F9A">
      <w:pPr>
        <w:pStyle w:val="Heading1"/>
      </w:pPr>
      <w:r w:rsidRPr="002D3F9A">
        <w:t>Public &amp; Stakeholder Engagement (Targeted, Decision-Oriented)</w:t>
      </w:r>
    </w:p>
    <w:p w14:paraId="26BF231A" w14:textId="77777777" w:rsidR="002D3F9A" w:rsidRPr="002D3F9A" w:rsidRDefault="002D3F9A" w:rsidP="002D3F9A">
      <w:pPr>
        <w:pStyle w:val="Heading1"/>
      </w:pPr>
      <w:r w:rsidRPr="002D3F9A">
        <w:lastRenderedPageBreak/>
        <w:t>Task 5.1 — Engagement Strategy</w:t>
      </w:r>
    </w:p>
    <w:p w14:paraId="0DB2534C"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Engagement designed to produce implementable priorities (not just visioning), including:</w:t>
      </w:r>
    </w:p>
    <w:p w14:paraId="0D323C97" w14:textId="77777777" w:rsidR="002D3F9A" w:rsidRPr="002D3F9A" w:rsidRDefault="002D3F9A" w:rsidP="002D3F9A">
      <w:pPr>
        <w:numPr>
          <w:ilvl w:val="0"/>
          <w:numId w:val="21"/>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Purpose of Public and Stakeholder Engagement:  to understand the public’s interests and motivations, and goals for using the pedestrian networks, to create a community vision within localized areas of town, and an overall town-wide, shared vision, and to help understand the public values for connections and destinations, and to help with creating a rating system to get to priorities. </w:t>
      </w:r>
    </w:p>
    <w:p w14:paraId="5B4B2640" w14:textId="77777777" w:rsidR="002D3F9A" w:rsidRPr="002D3F9A" w:rsidRDefault="002D3F9A" w:rsidP="002D3F9A">
      <w:pPr>
        <w:numPr>
          <w:ilvl w:val="0"/>
          <w:numId w:val="21"/>
        </w:numPr>
        <w:spacing w:beforeAutospacing="1" w:afterAutospacing="1" w:line="300" w:lineRule="atLeast"/>
        <w:rPr>
          <w:rFonts w:ascii="Times New Roman" w:eastAsia="Times New Roman" w:hAnsi="Times New Roman" w:cs="Times New Roman"/>
          <w:sz w:val="21"/>
          <w:szCs w:val="21"/>
        </w:rPr>
      </w:pPr>
      <w:r w:rsidRPr="002D3F9A">
        <w:rPr>
          <w:rFonts w:ascii="Times New Roman" w:eastAsia="Times New Roman" w:hAnsi="Times New Roman" w:cs="Times New Roman"/>
          <w:b/>
          <w:bCs/>
          <w:sz w:val="20"/>
          <w:szCs w:val="20"/>
        </w:rPr>
        <w:t xml:space="preserve">Greenhouse Gas Emissions Benefits of Active Transportation: </w:t>
      </w:r>
      <w:r w:rsidRPr="002D3F9A">
        <w:rPr>
          <w:rFonts w:ascii="Times New Roman" w:eastAsia="Times New Roman" w:hAnsi="Times New Roman" w:cs="Times New Roman"/>
          <w:sz w:val="21"/>
          <w:szCs w:val="21"/>
        </w:rPr>
        <w:t>Working with the Town’s GREEN Committee and the Town’s Climate Smart Community Task Force, discuss/share highlight information about Town of Clifton Park’s Greenhouse Gas Emissions for Transportation Sector, and survey public’s response to this data. The Town has secured two Climate Smart Communities Grants to help build town trails and sidewalks to help with reducing greenhouse gas emissions in Clifton Park – by increasing active transportation opportunities for the community.</w:t>
      </w:r>
    </w:p>
    <w:p w14:paraId="6D074455" w14:textId="77777777" w:rsidR="002D3F9A" w:rsidRPr="002D3F9A" w:rsidRDefault="002D3F9A" w:rsidP="002D3F9A">
      <w:pPr>
        <w:numPr>
          <w:ilvl w:val="0"/>
          <w:numId w:val="21"/>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sz w:val="21"/>
          <w:szCs w:val="21"/>
        </w:rPr>
        <w:t>Utilize the Draft Area Maps and Overall Maps to collect data and understand/confirm destinations and generators, and to help identify priority gaps in the connections. The public will offer additional data and information that may not have been anticipated.</w:t>
      </w:r>
    </w:p>
    <w:p w14:paraId="4AD55DF9" w14:textId="77777777" w:rsidR="002D3F9A" w:rsidRPr="002D3F9A" w:rsidRDefault="002D3F9A" w:rsidP="002D3F9A">
      <w:pPr>
        <w:numPr>
          <w:ilvl w:val="0"/>
          <w:numId w:val="21"/>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Stakeholder interviews (schools, youth</w:t>
      </w:r>
      <w:r w:rsidRPr="002D3F9A">
        <w:rPr>
          <w:rFonts w:ascii="Times New Roman" w:eastAsia="Times New Roman" w:hAnsi="Times New Roman" w:cs="Times New Roman"/>
          <w:b/>
          <w:bCs/>
          <w:kern w:val="0"/>
          <w:sz w:val="21"/>
          <w:szCs w:val="21"/>
          <w14:ligatures w14:val="none"/>
        </w:rPr>
        <w:t>,</w:t>
      </w:r>
      <w:r w:rsidRPr="002D3F9A">
        <w:rPr>
          <w:rFonts w:ascii="Times New Roman" w:eastAsia="Times New Roman" w:hAnsi="Times New Roman" w:cs="Times New Roman"/>
          <w:kern w:val="0"/>
          <w:sz w:val="21"/>
          <w:szCs w:val="21"/>
          <w14:ligatures w14:val="none"/>
        </w:rPr>
        <w:t xml:space="preserve"> seniors, employers, developers, advocacy groups, town departments and town advisory committees who use and help maintain the trails, sidewalks, paths).</w:t>
      </w:r>
    </w:p>
    <w:p w14:paraId="76830547" w14:textId="77777777" w:rsidR="002D3F9A" w:rsidRPr="002D3F9A" w:rsidRDefault="002D3F9A" w:rsidP="002D3F9A">
      <w:pPr>
        <w:numPr>
          <w:ilvl w:val="0"/>
          <w:numId w:val="21"/>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Two public workshops/open houses (existing conditions + draft recommendations).</w:t>
      </w:r>
    </w:p>
    <w:p w14:paraId="1B6E5D3F" w14:textId="77777777" w:rsidR="002D3F9A" w:rsidRPr="002D3F9A" w:rsidRDefault="002D3F9A" w:rsidP="002D3F9A">
      <w:pPr>
        <w:numPr>
          <w:ilvl w:val="0"/>
          <w:numId w:val="21"/>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Interactive mapping survey (crowdsource barriers, desired routes, near-miss locations).</w:t>
      </w:r>
    </w:p>
    <w:p w14:paraId="73FBF574" w14:textId="77777777" w:rsidR="002D3F9A" w:rsidRPr="002D3F9A" w:rsidRDefault="002D3F9A" w:rsidP="002D3F9A">
      <w:pPr>
        <w:numPr>
          <w:ilvl w:val="0"/>
          <w:numId w:val="21"/>
        </w:numPr>
        <w:spacing w:before="100" w:beforeAutospacing="1" w:after="100" w:afterAutospacing="1" w:line="300" w:lineRule="atLeast"/>
        <w:rPr>
          <w:rFonts w:ascii="Times New Roman" w:eastAsia="Segoe UI" w:hAnsi="Times New Roman" w:cs="Times New Roman"/>
          <w:kern w:val="0"/>
          <w:sz w:val="21"/>
          <w:szCs w:val="21"/>
          <w14:ligatures w14:val="none"/>
        </w:rPr>
      </w:pPr>
      <w:r w:rsidRPr="002D3F9A">
        <w:rPr>
          <w:rFonts w:ascii="Times New Roman" w:eastAsia="Segoe UI" w:hAnsi="Times New Roman" w:cs="Times New Roman"/>
          <w:sz w:val="21"/>
          <w:szCs w:val="21"/>
        </w:rPr>
        <w:t>Utilization / maximization of the opportunity for community engagement through the Town’s Clifton Park Connect engagement platform through its town website.</w:t>
      </w:r>
      <w:r w:rsidRPr="002D3F9A">
        <w:rPr>
          <w:rFonts w:ascii="Times New Roman" w:eastAsia="Times New Roman" w:hAnsi="Times New Roman" w:cs="Times New Roman"/>
          <w:kern w:val="0"/>
          <w:sz w:val="21"/>
          <w:szCs w:val="21"/>
          <w14:ligatures w14:val="none"/>
        </w:rPr>
        <w:br/>
      </w:r>
    </w:p>
    <w:p w14:paraId="24044C7E" w14:textId="77777777" w:rsidR="002D3F9A" w:rsidRPr="002D3F9A" w:rsidRDefault="002D3F9A" w:rsidP="002D3F9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Deliverables:</w:t>
      </w:r>
      <w:r w:rsidRPr="002D3F9A">
        <w:rPr>
          <w:rFonts w:ascii="Times New Roman" w:eastAsia="Times New Roman" w:hAnsi="Times New Roman" w:cs="Times New Roman"/>
          <w:kern w:val="0"/>
          <w:sz w:val="21"/>
          <w:szCs w:val="21"/>
          <w14:ligatures w14:val="none"/>
        </w:rPr>
        <w:t xml:space="preserve"> Engagement materials, survey summary, workshop summaries. Summarize who, why, and how people are using the trails, sidewalks, and connections, and how and why they would like to use trails/sidewalks/paths in the future. </w:t>
      </w:r>
    </w:p>
    <w:p w14:paraId="53F7403C" w14:textId="77777777" w:rsidR="002D3F9A" w:rsidRPr="002D3F9A" w:rsidRDefault="002D3F9A" w:rsidP="002D3F9A">
      <w:pPr>
        <w:spacing w:beforeAutospacing="1" w:afterAutospacing="1" w:line="300" w:lineRule="atLeast"/>
        <w:outlineLvl w:val="2"/>
        <w:rPr>
          <w:rFonts w:ascii="Times New Roman" w:eastAsia="Times New Roman" w:hAnsi="Times New Roman" w:cs="Times New Roman"/>
          <w:b/>
          <w:bCs/>
          <w:sz w:val="27"/>
          <w:szCs w:val="27"/>
        </w:rPr>
      </w:pPr>
    </w:p>
    <w:p w14:paraId="4F681C0E" w14:textId="1ECAD58E" w:rsidR="002D3F9A" w:rsidRPr="002D3F9A" w:rsidRDefault="002D3F9A" w:rsidP="002D3F9A">
      <w:pPr>
        <w:spacing w:before="100" w:beforeAutospacing="1" w:after="100" w:afterAutospacing="1" w:line="300" w:lineRule="atLeast"/>
        <w:outlineLvl w:val="2"/>
        <w:rPr>
          <w:rFonts w:ascii="Times New Roman" w:eastAsia="Times New Roman" w:hAnsi="Times New Roman" w:cs="Times New Roman"/>
          <w:b/>
          <w:bCs/>
          <w:sz w:val="27"/>
          <w:szCs w:val="27"/>
        </w:rPr>
      </w:pPr>
      <w:r w:rsidRPr="002D3F9A">
        <w:rPr>
          <w:rStyle w:val="Heading1Char"/>
          <w:rFonts w:eastAsiaTheme="minorHAnsi"/>
        </w:rPr>
        <w:t>Task 5.2 — Trail Usage (Available Count Metrics and Documentation of Demographics/Types of Trail Usage)</w:t>
      </w:r>
      <w:r w:rsidRPr="002D3F9A">
        <w:rPr>
          <w:rFonts w:ascii="Times New Roman" w:eastAsia="Times New Roman" w:hAnsi="Times New Roman" w:cs="Times New Roman"/>
          <w:b/>
          <w:bCs/>
          <w:kern w:val="0"/>
          <w:sz w:val="27"/>
          <w:szCs w:val="27"/>
          <w14:ligatures w14:val="none"/>
        </w:rPr>
        <w:t xml:space="preserve"> &amp; </w:t>
      </w:r>
      <w:r w:rsidR="00FB3C44">
        <w:rPr>
          <w:rFonts w:ascii="Times New Roman" w:eastAsia="Times New Roman" w:hAnsi="Times New Roman" w:cs="Times New Roman"/>
          <w:b/>
          <w:bCs/>
          <w:kern w:val="0"/>
          <w:sz w:val="27"/>
          <w:szCs w:val="27"/>
          <w14:ligatures w14:val="none"/>
        </w:rPr>
        <w:t>Other Usage Types</w:t>
      </w:r>
    </w:p>
    <w:p w14:paraId="68093241" w14:textId="77777777" w:rsidR="002D3F9A" w:rsidRPr="002D3F9A" w:rsidRDefault="002D3F9A" w:rsidP="002D3F9A">
      <w:pPr>
        <w:spacing w:before="100" w:beforeAutospacing="1" w:after="100" w:afterAutospacing="1" w:line="300" w:lineRule="atLeast"/>
        <w:outlineLvl w:val="2"/>
        <w:rPr>
          <w:rFonts w:ascii="Times New Roman" w:eastAsia="Segoe UI" w:hAnsi="Times New Roman" w:cs="Times New Roman"/>
          <w:sz w:val="21"/>
          <w:szCs w:val="21"/>
        </w:rPr>
      </w:pPr>
      <w:r w:rsidRPr="002D3F9A">
        <w:rPr>
          <w:rFonts w:ascii="Times New Roman" w:eastAsia="Segoe UI" w:hAnsi="Times New Roman" w:cs="Times New Roman"/>
          <w:sz w:val="21"/>
          <w:szCs w:val="21"/>
        </w:rPr>
        <w:t xml:space="preserve">What is the available public data on </w:t>
      </w:r>
      <w:r w:rsidRPr="002D3F9A">
        <w:rPr>
          <w:rFonts w:ascii="Times New Roman" w:eastAsia="Segoe UI" w:hAnsi="Times New Roman" w:cs="Times New Roman"/>
          <w:b/>
          <w:bCs/>
          <w:sz w:val="21"/>
          <w:szCs w:val="21"/>
        </w:rPr>
        <w:t xml:space="preserve">ped/bike usage </w:t>
      </w:r>
      <w:r w:rsidRPr="002D3F9A">
        <w:rPr>
          <w:rFonts w:ascii="Times New Roman" w:eastAsia="Segoe UI" w:hAnsi="Times New Roman" w:cs="Times New Roman"/>
          <w:sz w:val="21"/>
          <w:szCs w:val="21"/>
        </w:rPr>
        <w:t xml:space="preserve">of sidewalks, trails, and connections? What is the public data on user counts within the Town of Clifton Park?  Could summarize counts done for Hubbs Road Path, Rt 146 Sidewalks, Van Patten Drive, any others?  Should the study do any ped/bike count collection efforts for any key locations? Could a section speak to case studies – and highlight some close-up analysis of a few key locations to discuss types of usage?  A few local case studies? For example, Shen School Campus to Town Center Park to Town Center area, as one walkable area... and look at strengths and opportunities here? </w:t>
      </w:r>
    </w:p>
    <w:p w14:paraId="43D9DA67" w14:textId="77777777" w:rsidR="002D3F9A" w:rsidRPr="002D3F9A" w:rsidRDefault="002D3F9A" w:rsidP="002D3F9A">
      <w:pPr>
        <w:spacing w:before="100" w:beforeAutospacing="1" w:after="100" w:afterAutospacing="1" w:line="300" w:lineRule="atLeast"/>
        <w:ind w:left="720"/>
        <w:outlineLvl w:val="2"/>
        <w:rPr>
          <w:rFonts w:ascii="Times New Roman" w:eastAsia="Segoe UI" w:hAnsi="Times New Roman" w:cs="Times New Roman"/>
          <w:sz w:val="21"/>
          <w:szCs w:val="21"/>
        </w:rPr>
      </w:pPr>
      <w:r w:rsidRPr="002D3F9A">
        <w:rPr>
          <w:rFonts w:ascii="Times New Roman" w:eastAsia="Segoe UI" w:hAnsi="Times New Roman" w:cs="Times New Roman"/>
          <w:b/>
          <w:bCs/>
          <w:sz w:val="21"/>
          <w:szCs w:val="21"/>
        </w:rPr>
        <w:t>Deliverables:</w:t>
      </w:r>
      <w:r w:rsidRPr="002D3F9A">
        <w:rPr>
          <w:rFonts w:ascii="Times New Roman" w:eastAsia="Segoe UI" w:hAnsi="Times New Roman" w:cs="Times New Roman"/>
          <w:sz w:val="21"/>
          <w:szCs w:val="21"/>
        </w:rPr>
        <w:t xml:space="preserve"> Pedestrian Usages, Bicycling Usage, &amp; Other types of usage that may include but not be limited to scooter, wheelchair, pedal-assist e-bike.</w:t>
      </w:r>
    </w:p>
    <w:p w14:paraId="179C85C0" w14:textId="77777777" w:rsidR="002D3F9A" w:rsidRPr="002D3F9A" w:rsidRDefault="002D3F9A" w:rsidP="002D3F9A">
      <w:pPr>
        <w:spacing w:before="100" w:beforeAutospacing="1" w:after="100" w:afterAutospacing="1" w:line="300" w:lineRule="atLeast"/>
        <w:outlineLvl w:val="2"/>
        <w:rPr>
          <w:rFonts w:ascii="Times New Roman" w:eastAsia="Segoe UI" w:hAnsi="Times New Roman" w:cs="Times New Roman"/>
          <w:sz w:val="21"/>
          <w:szCs w:val="21"/>
        </w:rPr>
      </w:pPr>
    </w:p>
    <w:p w14:paraId="3B110870" w14:textId="77777777" w:rsidR="00CD7E0E" w:rsidRDefault="00CD7E0E" w:rsidP="002D3F9A">
      <w:pPr>
        <w:pStyle w:val="Heading1"/>
      </w:pPr>
    </w:p>
    <w:p w14:paraId="6AC3D28A" w14:textId="691A8FF1" w:rsidR="002D3F9A" w:rsidRPr="002D3F9A" w:rsidRDefault="002D3F9A" w:rsidP="002D3F9A">
      <w:pPr>
        <w:pStyle w:val="Heading1"/>
      </w:pPr>
      <w:r w:rsidRPr="002D3F9A">
        <w:lastRenderedPageBreak/>
        <w:t>Task 5.3 — Equity &amp; Access Listening Sessions (Optional but Recommended)</w:t>
      </w:r>
    </w:p>
    <w:p w14:paraId="7570F662"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b/>
          <w:bCs/>
          <w:kern w:val="0"/>
          <w:sz w:val="21"/>
          <w:szCs w:val="21"/>
          <w14:ligatures w14:val="none"/>
        </w:rPr>
      </w:pPr>
      <w:r w:rsidRPr="002D3F9A">
        <w:rPr>
          <w:rFonts w:ascii="Times New Roman" w:eastAsia="Times New Roman" w:hAnsi="Times New Roman" w:cs="Times New Roman"/>
          <w:kern w:val="0"/>
          <w:sz w:val="21"/>
          <w:szCs w:val="21"/>
          <w14:ligatures w14:val="none"/>
        </w:rPr>
        <w:t>Focused sessions with seniors, youth, mobility device users, and lower-car households to ensure the network reflects broad community needs (equity and accessibility are core master plan considerations).</w:t>
      </w:r>
      <w:r w:rsidRPr="002D3F9A">
        <w:rPr>
          <w:rFonts w:ascii="Times New Roman" w:eastAsia="Times New Roman" w:hAnsi="Times New Roman" w:cs="Times New Roman"/>
          <w:kern w:val="0"/>
          <w:sz w:val="21"/>
          <w:szCs w:val="21"/>
          <w14:ligatures w14:val="none"/>
        </w:rPr>
        <w:br/>
      </w:r>
    </w:p>
    <w:p w14:paraId="09A91048"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Equity memo with actionable recommendations. </w:t>
      </w:r>
    </w:p>
    <w:p w14:paraId="5532E7A3" w14:textId="77777777" w:rsidR="000F5F49" w:rsidRDefault="000F5F49" w:rsidP="000F5F49">
      <w:pPr>
        <w:pStyle w:val="Heading1"/>
      </w:pPr>
    </w:p>
    <w:p w14:paraId="0EE3C751" w14:textId="322F21DD" w:rsidR="002D3F9A" w:rsidRPr="002D3F9A" w:rsidRDefault="002D3F9A" w:rsidP="000F5F49">
      <w:pPr>
        <w:pStyle w:val="Heading1"/>
        <w:rPr>
          <w:b w:val="0"/>
          <w:bCs w:val="0"/>
          <w:sz w:val="27"/>
          <w:szCs w:val="27"/>
        </w:rPr>
      </w:pPr>
      <w:r w:rsidRPr="002D3F9A">
        <w:t>Recommendations: Projects, Policies, and Programs</w:t>
      </w:r>
    </w:p>
    <w:p w14:paraId="4410478C" w14:textId="77777777" w:rsidR="00CD7E0E" w:rsidRDefault="00CD7E0E" w:rsidP="002D3F9A">
      <w:pPr>
        <w:pStyle w:val="Heading1"/>
      </w:pPr>
    </w:p>
    <w:p w14:paraId="5362390E" w14:textId="177D7C25" w:rsidR="002D3F9A" w:rsidRPr="002D3F9A" w:rsidRDefault="002D3F9A" w:rsidP="002D3F9A">
      <w:pPr>
        <w:pStyle w:val="Heading1"/>
      </w:pPr>
      <w:r w:rsidRPr="002D3F9A">
        <w:t>Task 6.1 — Capital Project Development (Concept Level)</w:t>
      </w:r>
    </w:p>
    <w:p w14:paraId="7A33A4A0"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For each candidate corridor/segment:</w:t>
      </w:r>
    </w:p>
    <w:p w14:paraId="2A3F8676" w14:textId="77777777" w:rsidR="002D3F9A" w:rsidRPr="002D3F9A" w:rsidRDefault="002D3F9A" w:rsidP="002D3F9A">
      <w:pPr>
        <w:numPr>
          <w:ilvl w:val="0"/>
          <w:numId w:val="22"/>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Define project type (multi-use trail (shared-use path) neighborhood connector, new sidewalks extension, nature preserve path improvement, sidewalk infill, crossing upgrade, protected intersection treatments, etc.).</w:t>
      </w:r>
    </w:p>
    <w:p w14:paraId="62162BEA" w14:textId="77777777" w:rsidR="002D3F9A" w:rsidRPr="002D3F9A" w:rsidRDefault="002D3F9A" w:rsidP="002D3F9A">
      <w:pPr>
        <w:numPr>
          <w:ilvl w:val="0"/>
          <w:numId w:val="22"/>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Develop concept alignments typical cross-sections </w:t>
      </w:r>
      <w:proofErr w:type="gramStart"/>
      <w:r w:rsidRPr="002D3F9A">
        <w:rPr>
          <w:rFonts w:ascii="Times New Roman" w:eastAsia="Times New Roman" w:hAnsi="Times New Roman" w:cs="Times New Roman"/>
          <w:kern w:val="0"/>
          <w:sz w:val="21"/>
          <w:szCs w:val="21"/>
          <w14:ligatures w14:val="none"/>
        </w:rPr>
        <w:t>where</w:t>
      </w:r>
      <w:proofErr w:type="gramEnd"/>
      <w:r w:rsidRPr="002D3F9A">
        <w:rPr>
          <w:rFonts w:ascii="Times New Roman" w:eastAsia="Times New Roman" w:hAnsi="Times New Roman" w:cs="Times New Roman"/>
          <w:kern w:val="0"/>
          <w:sz w:val="21"/>
          <w:szCs w:val="21"/>
          <w14:ligatures w14:val="none"/>
        </w:rPr>
        <w:t xml:space="preserve"> useful.</w:t>
      </w:r>
    </w:p>
    <w:p w14:paraId="079FA20D" w14:textId="77777777" w:rsidR="002D3F9A" w:rsidRPr="002D3F9A" w:rsidRDefault="002D3F9A" w:rsidP="002D3F9A">
      <w:pPr>
        <w:numPr>
          <w:ilvl w:val="0"/>
          <w:numId w:val="22"/>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Identify constraints (ROW, wetlands/streams, utilities), permitting flags, and maintenance considerations.</w:t>
      </w:r>
      <w:r w:rsidRPr="002D3F9A">
        <w:rPr>
          <w:rFonts w:ascii="Times New Roman" w:eastAsia="Times New Roman" w:hAnsi="Times New Roman" w:cs="Times New Roman"/>
          <w:kern w:val="0"/>
          <w:sz w:val="21"/>
          <w:szCs w:val="21"/>
          <w14:ligatures w14:val="none"/>
        </w:rPr>
        <w:br/>
      </w:r>
    </w:p>
    <w:p w14:paraId="121891BC" w14:textId="77777777" w:rsidR="002D3F9A" w:rsidRPr="002D3F9A" w:rsidRDefault="002D3F9A" w:rsidP="002D3F9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Project Sheets (map, description, benefits, constraints, planning-level cost range).</w:t>
      </w:r>
    </w:p>
    <w:p w14:paraId="1320A656" w14:textId="77777777" w:rsidR="002D3F9A" w:rsidRPr="002D3F9A" w:rsidRDefault="002D3F9A" w:rsidP="002D3F9A">
      <w:pPr>
        <w:pStyle w:val="Heading1"/>
      </w:pPr>
      <w:r w:rsidRPr="002D3F9A">
        <w:t>Task 6.2 — Spot Improvements Program</w:t>
      </w:r>
    </w:p>
    <w:p w14:paraId="6699E40B"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b/>
          <w:bCs/>
          <w:kern w:val="0"/>
          <w:sz w:val="21"/>
          <w:szCs w:val="21"/>
          <w14:ligatures w14:val="none"/>
        </w:rPr>
      </w:pPr>
      <w:r w:rsidRPr="002D3F9A">
        <w:rPr>
          <w:rFonts w:ascii="Times New Roman" w:eastAsia="Times New Roman" w:hAnsi="Times New Roman" w:cs="Times New Roman"/>
          <w:kern w:val="0"/>
          <w:sz w:val="21"/>
          <w:szCs w:val="21"/>
          <w14:ligatures w14:val="none"/>
        </w:rPr>
        <w:t>Bundle smaller but high-impact actions: crosswalk upgrades, refuge islands, signal timing, ADA ramp upgrades, trailhead/access points, and wayfinding. Navigation/wayfinding aligns with plan goals.</w:t>
      </w:r>
      <w:r w:rsidRPr="002D3F9A">
        <w:rPr>
          <w:rFonts w:ascii="Times New Roman" w:eastAsia="Times New Roman" w:hAnsi="Times New Roman" w:cs="Times New Roman"/>
          <w:kern w:val="0"/>
          <w:sz w:val="21"/>
          <w:szCs w:val="21"/>
          <w14:ligatures w14:val="none"/>
        </w:rPr>
        <w:br/>
      </w:r>
    </w:p>
    <w:p w14:paraId="38CE59AE" w14:textId="77777777" w:rsidR="002D3F9A" w:rsidRPr="002D3F9A" w:rsidRDefault="002D3F9A" w:rsidP="000F5F49">
      <w:pPr>
        <w:spacing w:before="100" w:beforeAutospacing="1" w:after="100" w:afterAutospacing="1" w:line="300" w:lineRule="atLeast"/>
        <w:ind w:firstLine="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Spot Improvement Toolkit + candidate locations. </w:t>
      </w:r>
    </w:p>
    <w:p w14:paraId="17D7A15F" w14:textId="77777777" w:rsidR="002D3F9A" w:rsidRPr="002D3F9A" w:rsidRDefault="002D3F9A" w:rsidP="002D3F9A">
      <w:pPr>
        <w:pStyle w:val="Heading1"/>
      </w:pPr>
      <w:r w:rsidRPr="002D3F9A">
        <w:t>Task 6.3 — Policy + Development Code Recommendations</w:t>
      </w:r>
    </w:p>
    <w:p w14:paraId="46567E98"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Codify network delivery through:</w:t>
      </w:r>
    </w:p>
    <w:p w14:paraId="7F437930" w14:textId="77777777" w:rsidR="002D3F9A" w:rsidRPr="002D3F9A" w:rsidRDefault="002D3F9A" w:rsidP="002D3F9A">
      <w:pPr>
        <w:numPr>
          <w:ilvl w:val="0"/>
          <w:numId w:val="23"/>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Subdivision/site plan standards for sidewalks/paths, internal circulation, and off-site connections.</w:t>
      </w:r>
    </w:p>
    <w:p w14:paraId="5A8D1CD3" w14:textId="77777777" w:rsidR="002D3F9A" w:rsidRPr="002D3F9A" w:rsidRDefault="002D3F9A" w:rsidP="002D3F9A">
      <w:pPr>
        <w:numPr>
          <w:ilvl w:val="0"/>
          <w:numId w:val="23"/>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Official Map / corridor preservation, easement templates.</w:t>
      </w:r>
    </w:p>
    <w:p w14:paraId="7297A430" w14:textId="77777777" w:rsidR="002D3F9A" w:rsidRPr="002D3F9A" w:rsidRDefault="002D3F9A" w:rsidP="002D3F9A">
      <w:pPr>
        <w:numPr>
          <w:ilvl w:val="0"/>
          <w:numId w:val="23"/>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Trail/sidewalk winter maintenance responsibility framework.</w:t>
      </w:r>
    </w:p>
    <w:p w14:paraId="3E82C7F7" w14:textId="77777777" w:rsidR="002D3F9A" w:rsidRPr="002D3F9A" w:rsidRDefault="002D3F9A" w:rsidP="002D3F9A">
      <w:pPr>
        <w:numPr>
          <w:ilvl w:val="0"/>
          <w:numId w:val="23"/>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Wayfinding standards and branding approach.</w:t>
      </w:r>
      <w:r w:rsidRPr="002D3F9A">
        <w:rPr>
          <w:rFonts w:ascii="Times New Roman" w:eastAsia="Times New Roman" w:hAnsi="Times New Roman" w:cs="Times New Roman"/>
          <w:kern w:val="0"/>
          <w:sz w:val="21"/>
          <w:szCs w:val="21"/>
          <w14:ligatures w14:val="none"/>
        </w:rPr>
        <w:br/>
        <w:t>Policy recommendations are a core feature of adopted trail master plans.</w:t>
      </w:r>
      <w:r w:rsidRPr="002D3F9A">
        <w:rPr>
          <w:rFonts w:ascii="Times New Roman" w:eastAsia="Times New Roman" w:hAnsi="Times New Roman" w:cs="Times New Roman"/>
          <w:kern w:val="0"/>
          <w:sz w:val="21"/>
          <w:szCs w:val="21"/>
          <w14:ligatures w14:val="none"/>
        </w:rPr>
        <w:br/>
      </w:r>
    </w:p>
    <w:p w14:paraId="3A3E1264" w14:textId="77777777" w:rsidR="002D3F9A" w:rsidRPr="002D3F9A" w:rsidRDefault="002D3F9A" w:rsidP="002D3F9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Policy &amp; Code Update Memo (adoption-ready language where feasible). </w:t>
      </w:r>
    </w:p>
    <w:p w14:paraId="1219C1E0" w14:textId="77777777" w:rsidR="002D3F9A" w:rsidRPr="002D3F9A" w:rsidRDefault="002D3F9A" w:rsidP="002D3F9A">
      <w:pPr>
        <w:pStyle w:val="Heading1"/>
      </w:pPr>
      <w:r w:rsidRPr="002D3F9A">
        <w:lastRenderedPageBreak/>
        <w:t>Balanced Scorecard Prioritization Framework (Projects + Programs)</w:t>
      </w:r>
    </w:p>
    <w:p w14:paraId="012F5A83" w14:textId="3888DB3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A Balanced Scorecard is used here as a </w:t>
      </w:r>
      <w:r w:rsidRPr="002D3F9A">
        <w:rPr>
          <w:rFonts w:ascii="Times New Roman" w:eastAsia="Times New Roman" w:hAnsi="Times New Roman" w:cs="Times New Roman"/>
          <w:b/>
          <w:bCs/>
          <w:kern w:val="0"/>
          <w:sz w:val="21"/>
          <w:szCs w:val="21"/>
          <w14:ligatures w14:val="none"/>
        </w:rPr>
        <w:t>strategy</w:t>
      </w:r>
      <w:r w:rsidR="00566C69">
        <w:rPr>
          <w:rFonts w:ascii="Times New Roman" w:eastAsia="Times New Roman" w:hAnsi="Times New Roman" w:cs="Times New Roman"/>
          <w:b/>
          <w:bCs/>
          <w:kern w:val="0"/>
          <w:sz w:val="21"/>
          <w:szCs w:val="21"/>
          <w14:ligatures w14:val="none"/>
        </w:rPr>
        <w:t xml:space="preserve"> </w:t>
      </w:r>
      <w:r w:rsidRPr="002D3F9A">
        <w:rPr>
          <w:rFonts w:ascii="Times New Roman" w:eastAsia="Times New Roman" w:hAnsi="Times New Roman" w:cs="Times New Roman"/>
          <w:b/>
          <w:bCs/>
          <w:kern w:val="0"/>
          <w:sz w:val="21"/>
          <w:szCs w:val="21"/>
          <w14:ligatures w14:val="none"/>
        </w:rPr>
        <w:t>based system</w:t>
      </w:r>
      <w:r w:rsidRPr="002D3F9A">
        <w:rPr>
          <w:rFonts w:ascii="Times New Roman" w:eastAsia="Times New Roman" w:hAnsi="Times New Roman" w:cs="Times New Roman"/>
          <w:kern w:val="0"/>
          <w:sz w:val="21"/>
          <w:szCs w:val="21"/>
          <w14:ligatures w14:val="none"/>
        </w:rPr>
        <w:t xml:space="preserve"> to align investments with desired results, not just a dashboard of measures. This becomes the plan’s “why this first” logic for adoption and grant competitiveness. </w:t>
      </w:r>
    </w:p>
    <w:p w14:paraId="10B0068B" w14:textId="5D265203" w:rsidR="002D3F9A" w:rsidRPr="002D3F9A" w:rsidRDefault="00CD7E0E" w:rsidP="002D3F9A">
      <w:pPr>
        <w:pStyle w:val="Heading1"/>
      </w:pPr>
      <w:r>
        <w:t xml:space="preserve">Task </w:t>
      </w:r>
      <w:r w:rsidR="002D3F9A" w:rsidRPr="002D3F9A">
        <w:t>7.1 Scorecard Structure (Perspectives + Criteria)</w:t>
      </w:r>
    </w:p>
    <w:p w14:paraId="4BF7C9C1"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Each project receives a 0–5 score per criterion; each perspective can be weighted. Suggested perspectives:</w:t>
      </w:r>
    </w:p>
    <w:p w14:paraId="7C03CC7C" w14:textId="77777777" w:rsidR="002D3F9A" w:rsidRPr="002D3F9A" w:rsidRDefault="002D3F9A" w:rsidP="002D3F9A">
      <w:pPr>
        <w:pStyle w:val="Heading1"/>
      </w:pPr>
      <w:r w:rsidRPr="002D3F9A">
        <w:t>A) Community Value (People/Access)</w:t>
      </w:r>
    </w:p>
    <w:p w14:paraId="38C8B1A0" w14:textId="77777777" w:rsidR="002D3F9A" w:rsidRPr="002D3F9A" w:rsidRDefault="002D3F9A" w:rsidP="002D3F9A">
      <w:pPr>
        <w:numPr>
          <w:ilvl w:val="0"/>
          <w:numId w:val="24"/>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Connectivity to destinations</w:t>
      </w:r>
      <w:r w:rsidRPr="002D3F9A">
        <w:rPr>
          <w:rFonts w:ascii="Times New Roman" w:eastAsia="Times New Roman" w:hAnsi="Times New Roman" w:cs="Times New Roman"/>
          <w:kern w:val="0"/>
          <w:sz w:val="21"/>
          <w:szCs w:val="21"/>
          <w14:ligatures w14:val="none"/>
        </w:rPr>
        <w:t xml:space="preserve"> (schools, parks, civic, commercial, transit) — reflects master plan connectivity purpose. Consider both neighborhood scale importance and town-wide scale importance, and any overlap. </w:t>
      </w:r>
    </w:p>
    <w:p w14:paraId="06531547" w14:textId="77777777" w:rsidR="002D3F9A" w:rsidRPr="002D3F9A" w:rsidRDefault="002D3F9A" w:rsidP="002D3F9A">
      <w:pPr>
        <w:numPr>
          <w:ilvl w:val="1"/>
          <w:numId w:val="24"/>
        </w:numPr>
        <w:spacing w:beforeAutospacing="1" w:afterAutospacing="1" w:line="300" w:lineRule="atLeast"/>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Neighborhood scale destinations</w:t>
      </w:r>
    </w:p>
    <w:p w14:paraId="3C640994" w14:textId="77777777" w:rsidR="002D3F9A" w:rsidRPr="002D3F9A" w:rsidRDefault="002D3F9A" w:rsidP="002D3F9A">
      <w:pPr>
        <w:numPr>
          <w:ilvl w:val="1"/>
          <w:numId w:val="24"/>
        </w:numPr>
        <w:spacing w:beforeAutospacing="1" w:afterAutospacing="1" w:line="300" w:lineRule="atLeast"/>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Town-wide scale destinations</w:t>
      </w:r>
    </w:p>
    <w:p w14:paraId="64D042DD" w14:textId="77777777" w:rsidR="002D3F9A" w:rsidRPr="002D3F9A" w:rsidRDefault="002D3F9A" w:rsidP="002D3F9A">
      <w:pPr>
        <w:numPr>
          <w:ilvl w:val="0"/>
          <w:numId w:val="24"/>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 xml:space="preserve">Population Density </w:t>
      </w:r>
      <w:r w:rsidRPr="002D3F9A">
        <w:rPr>
          <w:rFonts w:ascii="Times New Roman" w:eastAsia="Times New Roman" w:hAnsi="Times New Roman" w:cs="Times New Roman"/>
          <w:kern w:val="0"/>
          <w:sz w:val="21"/>
          <w:szCs w:val="21"/>
          <w14:ligatures w14:val="none"/>
        </w:rPr>
        <w:t>(supports denser populated areas)</w:t>
      </w:r>
    </w:p>
    <w:p w14:paraId="24A1F8CB" w14:textId="77777777" w:rsidR="002D3F9A" w:rsidRPr="002D3F9A" w:rsidRDefault="002D3F9A" w:rsidP="002D3F9A">
      <w:pPr>
        <w:numPr>
          <w:ilvl w:val="0"/>
          <w:numId w:val="24"/>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Network gap closure</w:t>
      </w:r>
      <w:r w:rsidRPr="002D3F9A">
        <w:rPr>
          <w:rFonts w:ascii="Times New Roman" w:eastAsia="Times New Roman" w:hAnsi="Times New Roman" w:cs="Times New Roman"/>
          <w:kern w:val="0"/>
          <w:sz w:val="21"/>
          <w:szCs w:val="21"/>
          <w14:ligatures w14:val="none"/>
        </w:rPr>
        <w:t xml:space="preserve"> (does it complete a missing link?) </w:t>
      </w:r>
    </w:p>
    <w:p w14:paraId="74D25BC9" w14:textId="77777777" w:rsidR="002D3F9A" w:rsidRPr="002D3F9A" w:rsidRDefault="002D3F9A" w:rsidP="002D3F9A">
      <w:pPr>
        <w:numPr>
          <w:ilvl w:val="0"/>
          <w:numId w:val="24"/>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Equity &amp; ADA access</w:t>
      </w:r>
      <w:r w:rsidRPr="002D3F9A">
        <w:rPr>
          <w:rFonts w:ascii="Times New Roman" w:eastAsia="Times New Roman" w:hAnsi="Times New Roman" w:cs="Times New Roman"/>
          <w:kern w:val="0"/>
          <w:sz w:val="21"/>
          <w:szCs w:val="21"/>
          <w14:ligatures w14:val="none"/>
        </w:rPr>
        <w:t xml:space="preserve"> (improves accessibility for all abilities) </w:t>
      </w:r>
    </w:p>
    <w:p w14:paraId="45181845" w14:textId="77777777" w:rsidR="002D3F9A" w:rsidRPr="002D3F9A" w:rsidRDefault="002D3F9A" w:rsidP="002D3F9A">
      <w:pPr>
        <w:pStyle w:val="Heading1"/>
      </w:pPr>
      <w:r w:rsidRPr="002D3F9A">
        <w:t>B) Safety &amp; Risk Reduction</w:t>
      </w:r>
    </w:p>
    <w:p w14:paraId="4867D86C" w14:textId="77777777" w:rsidR="002D3F9A" w:rsidRPr="002D3F9A" w:rsidRDefault="002D3F9A" w:rsidP="002D3F9A">
      <w:pPr>
        <w:numPr>
          <w:ilvl w:val="0"/>
          <w:numId w:val="2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Crash history or documented conflict potential</w:t>
      </w:r>
    </w:p>
    <w:p w14:paraId="52E67A67" w14:textId="77777777" w:rsidR="002D3F9A" w:rsidRPr="002D3F9A" w:rsidRDefault="002D3F9A" w:rsidP="002D3F9A">
      <w:pPr>
        <w:numPr>
          <w:ilvl w:val="0"/>
          <w:numId w:val="2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Crossing complexity reduced (arterials, high-speed segments)</w:t>
      </w:r>
    </w:p>
    <w:p w14:paraId="6EF2B315" w14:textId="77777777" w:rsidR="002D3F9A" w:rsidRPr="002D3F9A" w:rsidRDefault="002D3F9A" w:rsidP="002D3F9A">
      <w:pPr>
        <w:numPr>
          <w:ilvl w:val="0"/>
          <w:numId w:val="2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Separation from traffic / speed management benefits</w:t>
      </w:r>
    </w:p>
    <w:p w14:paraId="6FCD1B85" w14:textId="77777777" w:rsidR="002D3F9A" w:rsidRPr="002D3F9A" w:rsidRDefault="002D3F9A" w:rsidP="002D3F9A">
      <w:pPr>
        <w:pStyle w:val="Heading1"/>
      </w:pPr>
      <w:r w:rsidRPr="002D3F9A">
        <w:t>C) Navigation &amp; User Experience</w:t>
      </w:r>
    </w:p>
    <w:p w14:paraId="2AA5B6ED" w14:textId="77777777" w:rsidR="002D3F9A" w:rsidRPr="002D3F9A" w:rsidRDefault="002D3F9A" w:rsidP="002D3F9A">
      <w:pPr>
        <w:numPr>
          <w:ilvl w:val="0"/>
          <w:numId w:val="26"/>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Wayfinding clarity improved, intuitive routing, fewer “decision points” (navigation goal) </w:t>
      </w:r>
    </w:p>
    <w:p w14:paraId="32677472" w14:textId="77777777" w:rsidR="002D3F9A" w:rsidRPr="002D3F9A" w:rsidRDefault="002D3F9A" w:rsidP="002D3F9A">
      <w:pPr>
        <w:numPr>
          <w:ilvl w:val="0"/>
          <w:numId w:val="26"/>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Comfort (stress level), lighting, year-round usability (where feasible) </w:t>
      </w:r>
    </w:p>
    <w:p w14:paraId="45EB04CB" w14:textId="77777777" w:rsidR="002D3F9A" w:rsidRPr="002D3F9A" w:rsidRDefault="002D3F9A" w:rsidP="002D3F9A">
      <w:pPr>
        <w:pStyle w:val="Heading1"/>
      </w:pPr>
      <w:r w:rsidRPr="002D3F9A">
        <w:t>D) Sustainability &amp; Environmental Stewardship</w:t>
      </w:r>
    </w:p>
    <w:p w14:paraId="6423AF3E" w14:textId="77777777" w:rsidR="002D3F9A" w:rsidRPr="002D3F9A" w:rsidRDefault="002D3F9A" w:rsidP="002D3F9A">
      <w:pPr>
        <w:numPr>
          <w:ilvl w:val="0"/>
          <w:numId w:val="27"/>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Mode shift potential (replaces short car trips) </w:t>
      </w:r>
    </w:p>
    <w:p w14:paraId="4806D303" w14:textId="77777777" w:rsidR="002D3F9A" w:rsidRPr="002D3F9A" w:rsidRDefault="002D3F9A" w:rsidP="002D3F9A">
      <w:pPr>
        <w:numPr>
          <w:ilvl w:val="0"/>
          <w:numId w:val="27"/>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Minimizes impacts through use of existing corridors/ROW and sustainable practices (aligned with sustainability goal) </w:t>
      </w:r>
    </w:p>
    <w:p w14:paraId="48D9ECBC" w14:textId="77777777" w:rsidR="002D3F9A" w:rsidRPr="002D3F9A" w:rsidRDefault="002D3F9A" w:rsidP="002D3F9A">
      <w:pPr>
        <w:pStyle w:val="Heading1"/>
      </w:pPr>
      <w:r w:rsidRPr="002D3F9A">
        <w:t>E) Economic &amp; Community Vitality</w:t>
      </w:r>
    </w:p>
    <w:p w14:paraId="6B5BCF8C" w14:textId="77777777" w:rsidR="002D3F9A" w:rsidRPr="002D3F9A" w:rsidRDefault="002D3F9A" w:rsidP="002D3F9A">
      <w:pPr>
        <w:numPr>
          <w:ilvl w:val="0"/>
          <w:numId w:val="2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Supports commercial centers/downtown activity and tourism/quality of life (trails supporting economic development is a stated aim) </w:t>
      </w:r>
      <w:hyperlink r:id="rId10">
        <w:r w:rsidRPr="002D3F9A">
          <w:rPr>
            <w:rStyle w:val="Hyperlink"/>
            <w:rFonts w:ascii="Times New Roman" w:hAnsi="Times New Roman" w:cs="Times New Roman"/>
            <w:sz w:val="22"/>
            <w:szCs w:val="22"/>
          </w:rPr>
          <w:t>https://altago.com/sample-trails-master-plan/</w:t>
        </w:r>
      </w:hyperlink>
      <w:r w:rsidRPr="002D3F9A">
        <w:rPr>
          <w:rFonts w:ascii="Times New Roman" w:eastAsia="Times New Roman" w:hAnsi="Times New Roman" w:cs="Times New Roman"/>
          <w:kern w:val="0"/>
          <w:sz w:val="22"/>
          <w:szCs w:val="22"/>
          <w14:ligatures w14:val="none"/>
        </w:rPr>
        <w:t xml:space="preserve"> </w:t>
      </w:r>
    </w:p>
    <w:p w14:paraId="3C36133D" w14:textId="77777777" w:rsidR="002D3F9A" w:rsidRPr="002D3F9A" w:rsidRDefault="002D3F9A" w:rsidP="002D3F9A">
      <w:pPr>
        <w:numPr>
          <w:ilvl w:val="0"/>
          <w:numId w:val="28"/>
        </w:numPr>
        <w:spacing w:beforeAutospacing="1" w:afterAutospacing="1" w:line="300" w:lineRule="atLeast"/>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 xml:space="preserve">Supports school population usage/public library usage/public parks usage/senior center usage/civic center usage, areas with population densities due to land uses </w:t>
      </w:r>
    </w:p>
    <w:p w14:paraId="018CDBDD" w14:textId="77777777" w:rsidR="002D3F9A" w:rsidRPr="002D3F9A" w:rsidRDefault="002D3F9A" w:rsidP="002D3F9A">
      <w:pPr>
        <w:numPr>
          <w:ilvl w:val="0"/>
          <w:numId w:val="28"/>
        </w:numPr>
        <w:spacing w:beforeAutospacing="1" w:afterAutospacing="1" w:line="300" w:lineRule="atLeast"/>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Supports smaller nodes of activity such as hamlets and other neighborhood scale destinations</w:t>
      </w:r>
    </w:p>
    <w:p w14:paraId="13DB5274" w14:textId="77777777" w:rsidR="002D3F9A" w:rsidRPr="002D3F9A" w:rsidRDefault="002D3F9A" w:rsidP="002D3F9A">
      <w:pPr>
        <w:numPr>
          <w:ilvl w:val="0"/>
          <w:numId w:val="2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Leverages redevelopment areas and planned growth nodes</w:t>
      </w:r>
    </w:p>
    <w:p w14:paraId="67E3414E" w14:textId="77777777" w:rsidR="00CD7E0E" w:rsidRDefault="00CD7E0E" w:rsidP="002D3F9A">
      <w:pPr>
        <w:pStyle w:val="Heading1"/>
      </w:pPr>
    </w:p>
    <w:p w14:paraId="5FF6E336" w14:textId="3F9590DD" w:rsidR="002D3F9A" w:rsidRPr="002D3F9A" w:rsidRDefault="002D3F9A" w:rsidP="002D3F9A">
      <w:pPr>
        <w:pStyle w:val="Heading1"/>
      </w:pPr>
      <w:r w:rsidRPr="002D3F9A">
        <w:lastRenderedPageBreak/>
        <w:t>F) Deliverability (Feasibility/Cost/Partnerships)</w:t>
      </w:r>
    </w:p>
    <w:p w14:paraId="1D77875E" w14:textId="77777777" w:rsidR="002D3F9A" w:rsidRPr="002D3F9A" w:rsidRDefault="002D3F9A" w:rsidP="002D3F9A">
      <w:pPr>
        <w:numPr>
          <w:ilvl w:val="0"/>
          <w:numId w:val="29"/>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ROW control and permitting complexity</w:t>
      </w:r>
    </w:p>
    <w:p w14:paraId="0D90DCCB" w14:textId="77777777" w:rsidR="002D3F9A" w:rsidRPr="002D3F9A" w:rsidRDefault="002D3F9A" w:rsidP="002D3F9A">
      <w:pPr>
        <w:numPr>
          <w:ilvl w:val="0"/>
          <w:numId w:val="29"/>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Order-of-magnitude cost effectiveness (benefit per dollar)</w:t>
      </w:r>
    </w:p>
    <w:p w14:paraId="097321B4" w14:textId="77777777" w:rsidR="002D3F9A" w:rsidRPr="002D3F9A" w:rsidRDefault="002D3F9A" w:rsidP="002D3F9A">
      <w:pPr>
        <w:numPr>
          <w:ilvl w:val="0"/>
          <w:numId w:val="29"/>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Partner readiness and funding leverage (partnership emphasis) </w:t>
      </w:r>
    </w:p>
    <w:p w14:paraId="20E0B495" w14:textId="10744B1F" w:rsidR="002D3F9A" w:rsidRPr="002D3F9A" w:rsidRDefault="00CD7E0E" w:rsidP="002D3F9A">
      <w:pPr>
        <w:pStyle w:val="Heading1"/>
      </w:pPr>
      <w:r>
        <w:t xml:space="preserve"> Task </w:t>
      </w:r>
      <w:r w:rsidR="002D3F9A" w:rsidRPr="002D3F9A">
        <w:t>7.2 Weighting + Tiers</w:t>
      </w:r>
    </w:p>
    <w:p w14:paraId="677C88D3"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Provide two weighting scenarios to support transparent decision-making:</w:t>
      </w:r>
    </w:p>
    <w:p w14:paraId="2F99F88B" w14:textId="77777777" w:rsidR="002D3F9A" w:rsidRPr="002D3F9A" w:rsidRDefault="002D3F9A" w:rsidP="002D3F9A">
      <w:pPr>
        <w:numPr>
          <w:ilvl w:val="0"/>
          <w:numId w:val="30"/>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“Safety + Schools + Public Library First”</w:t>
      </w:r>
      <w:r w:rsidRPr="002D3F9A">
        <w:rPr>
          <w:rFonts w:ascii="Times New Roman" w:eastAsia="Times New Roman" w:hAnsi="Times New Roman" w:cs="Times New Roman"/>
          <w:kern w:val="0"/>
          <w:sz w:val="21"/>
          <w:szCs w:val="21"/>
          <w14:ligatures w14:val="none"/>
        </w:rPr>
        <w:t xml:space="preserve"> weighting (e.g., higher Safety/Access scores).</w:t>
      </w:r>
    </w:p>
    <w:p w14:paraId="40E0C9EF" w14:textId="77777777" w:rsidR="002D3F9A" w:rsidRPr="002D3F9A" w:rsidRDefault="002D3F9A" w:rsidP="002D3F9A">
      <w:pPr>
        <w:numPr>
          <w:ilvl w:val="0"/>
          <w:numId w:val="30"/>
        </w:numPr>
        <w:spacing w:beforeAutospacing="1" w:afterAutospacing="1" w:line="300" w:lineRule="atLeast"/>
        <w:rPr>
          <w:rFonts w:ascii="Times New Roman" w:eastAsia="Times New Roman" w:hAnsi="Times New Roman" w:cs="Times New Roman"/>
          <w:sz w:val="21"/>
          <w:szCs w:val="21"/>
        </w:rPr>
      </w:pPr>
      <w:r w:rsidRPr="002D3F9A">
        <w:rPr>
          <w:rFonts w:ascii="Times New Roman" w:eastAsia="Times New Roman" w:hAnsi="Times New Roman" w:cs="Times New Roman"/>
          <w:b/>
          <w:bCs/>
          <w:sz w:val="21"/>
          <w:szCs w:val="21"/>
        </w:rPr>
        <w:t>Safe Routes to Parks/Preserves/Community Centers?</w:t>
      </w:r>
    </w:p>
    <w:p w14:paraId="0AAF9CB6" w14:textId="77777777" w:rsidR="002D3F9A" w:rsidRPr="002D3F9A" w:rsidRDefault="002D3F9A" w:rsidP="002D3F9A">
      <w:pPr>
        <w:numPr>
          <w:ilvl w:val="0"/>
          <w:numId w:val="30"/>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“Network Completion”</w:t>
      </w:r>
      <w:r w:rsidRPr="002D3F9A">
        <w:rPr>
          <w:rFonts w:ascii="Times New Roman" w:eastAsia="Times New Roman" w:hAnsi="Times New Roman" w:cs="Times New Roman"/>
          <w:kern w:val="0"/>
          <w:sz w:val="21"/>
          <w:szCs w:val="21"/>
          <w14:ligatures w14:val="none"/>
        </w:rPr>
        <w:t xml:space="preserve"> weighting (higher Connectivity/Gap Closure).</w:t>
      </w:r>
    </w:p>
    <w:p w14:paraId="0E1B9F27" w14:textId="77777777" w:rsidR="002D3F9A" w:rsidRPr="002D3F9A" w:rsidRDefault="002D3F9A" w:rsidP="002D3F9A">
      <w:pPr>
        <w:numPr>
          <w:ilvl w:val="0"/>
          <w:numId w:val="30"/>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 xml:space="preserve">Greenhouse Gas Emission Reductions/Carbon Reduction </w:t>
      </w:r>
      <w:r w:rsidRPr="002D3F9A">
        <w:rPr>
          <w:rFonts w:ascii="Times New Roman" w:eastAsia="Times New Roman" w:hAnsi="Times New Roman" w:cs="Times New Roman"/>
          <w:kern w:val="0"/>
          <w:sz w:val="21"/>
          <w:szCs w:val="21"/>
          <w14:ligatures w14:val="none"/>
        </w:rPr>
        <w:t xml:space="preserve">may be another weighting criterion that aligns with State funding sources, such as Climate Smart Communities. </w:t>
      </w:r>
    </w:p>
    <w:p w14:paraId="54B55503"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Projects are placed into implementation tiers:</w:t>
      </w:r>
    </w:p>
    <w:p w14:paraId="4B8B369F" w14:textId="77777777" w:rsidR="002D3F9A" w:rsidRPr="002D3F9A" w:rsidRDefault="002D3F9A" w:rsidP="002D3F9A">
      <w:pPr>
        <w:numPr>
          <w:ilvl w:val="0"/>
          <w:numId w:val="31"/>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Tier 1 (0–5 years):</w:t>
      </w:r>
      <w:r w:rsidRPr="002D3F9A">
        <w:rPr>
          <w:rFonts w:ascii="Times New Roman" w:eastAsia="Times New Roman" w:hAnsi="Times New Roman" w:cs="Times New Roman"/>
          <w:kern w:val="0"/>
          <w:sz w:val="21"/>
          <w:szCs w:val="21"/>
          <w14:ligatures w14:val="none"/>
        </w:rPr>
        <w:t xml:space="preserve"> high score + high deliverability</w:t>
      </w:r>
    </w:p>
    <w:p w14:paraId="36BB4622" w14:textId="77777777" w:rsidR="002D3F9A" w:rsidRPr="002D3F9A" w:rsidRDefault="002D3F9A" w:rsidP="002D3F9A">
      <w:pPr>
        <w:numPr>
          <w:ilvl w:val="0"/>
          <w:numId w:val="31"/>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Tier 2 (5–10 years):</w:t>
      </w:r>
      <w:r w:rsidRPr="002D3F9A">
        <w:rPr>
          <w:rFonts w:ascii="Times New Roman" w:eastAsia="Times New Roman" w:hAnsi="Times New Roman" w:cs="Times New Roman"/>
          <w:kern w:val="0"/>
          <w:sz w:val="21"/>
          <w:szCs w:val="21"/>
          <w14:ligatures w14:val="none"/>
        </w:rPr>
        <w:t xml:space="preserve"> high value, moderate complexity</w:t>
      </w:r>
    </w:p>
    <w:p w14:paraId="497E4E0F" w14:textId="77777777" w:rsidR="002D3F9A" w:rsidRPr="002D3F9A" w:rsidRDefault="002D3F9A" w:rsidP="002D3F9A">
      <w:pPr>
        <w:numPr>
          <w:ilvl w:val="0"/>
          <w:numId w:val="31"/>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Tier 3 (10+ years / opportunistic):</w:t>
      </w:r>
      <w:r w:rsidRPr="002D3F9A">
        <w:rPr>
          <w:rFonts w:ascii="Times New Roman" w:eastAsia="Times New Roman" w:hAnsi="Times New Roman" w:cs="Times New Roman"/>
          <w:kern w:val="0"/>
          <w:sz w:val="21"/>
          <w:szCs w:val="21"/>
          <w14:ligatures w14:val="none"/>
        </w:rPr>
        <w:t xml:space="preserve"> preserve corridor, pursue when conditions change</w:t>
      </w:r>
    </w:p>
    <w:p w14:paraId="0D8568C6"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Deliverables:</w:t>
      </w:r>
    </w:p>
    <w:p w14:paraId="521126CE" w14:textId="77777777" w:rsidR="002D3F9A" w:rsidRPr="002D3F9A" w:rsidRDefault="002D3F9A" w:rsidP="002D3F9A">
      <w:pPr>
        <w:numPr>
          <w:ilvl w:val="0"/>
          <w:numId w:val="32"/>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Scorecard workbook (with weights, scores, notes)</w:t>
      </w:r>
    </w:p>
    <w:p w14:paraId="770A937C" w14:textId="77777777" w:rsidR="002D3F9A" w:rsidRPr="002D3F9A" w:rsidRDefault="002D3F9A" w:rsidP="002D3F9A">
      <w:pPr>
        <w:numPr>
          <w:ilvl w:val="0"/>
          <w:numId w:val="32"/>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Prioritized project list + map by tier</w:t>
      </w:r>
    </w:p>
    <w:p w14:paraId="6BC8F667" w14:textId="77777777" w:rsidR="002D3F9A" w:rsidRPr="002D3F9A" w:rsidRDefault="002D3F9A" w:rsidP="002D3F9A">
      <w:pPr>
        <w:numPr>
          <w:ilvl w:val="0"/>
          <w:numId w:val="32"/>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“Quick wins” list (striping, crossing upgrades, signed routes)</w:t>
      </w:r>
    </w:p>
    <w:p w14:paraId="33FFDC92" w14:textId="77777777" w:rsidR="000F5F49" w:rsidRDefault="000F5F49" w:rsidP="002D3F9A">
      <w:pPr>
        <w:pStyle w:val="Heading1"/>
      </w:pPr>
    </w:p>
    <w:p w14:paraId="332C7799" w14:textId="7D655878" w:rsidR="002D3F9A" w:rsidRPr="002D3F9A" w:rsidRDefault="002D3F9A" w:rsidP="002D3F9A">
      <w:pPr>
        <w:pStyle w:val="Heading1"/>
      </w:pPr>
      <w:r w:rsidRPr="002D3F9A">
        <w:t>Implementation Plan (Funding, Phasing, and Governance)</w:t>
      </w:r>
    </w:p>
    <w:p w14:paraId="11791A43" w14:textId="77777777" w:rsidR="002D3F9A" w:rsidRPr="002D3F9A" w:rsidRDefault="002D3F9A" w:rsidP="002D3F9A">
      <w:pPr>
        <w:pStyle w:val="Heading1"/>
      </w:pPr>
      <w:r w:rsidRPr="002D3F9A">
        <w:t>Task 8.1 — Capital Improvement &amp; Phasing Plan</w:t>
      </w:r>
    </w:p>
    <w:p w14:paraId="6DF1411F" w14:textId="77777777" w:rsidR="002D3F9A" w:rsidRPr="002D3F9A" w:rsidRDefault="002D3F9A" w:rsidP="002D3F9A">
      <w:pPr>
        <w:numPr>
          <w:ilvl w:val="0"/>
          <w:numId w:val="33"/>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Develop a 10-year implementation roadmap: sequence, dependencies, packaging for grants.</w:t>
      </w:r>
    </w:p>
    <w:p w14:paraId="5B5C38B9" w14:textId="77777777" w:rsidR="002D3F9A" w:rsidRPr="002D3F9A" w:rsidRDefault="002D3F9A" w:rsidP="002D3F9A">
      <w:pPr>
        <w:numPr>
          <w:ilvl w:val="0"/>
          <w:numId w:val="33"/>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Identify “bundles” (e.g., school area package, corridor package, crossings package).</w:t>
      </w:r>
    </w:p>
    <w:p w14:paraId="1860B165" w14:textId="4590CB56" w:rsidR="002D3F9A" w:rsidRDefault="002D3F9A" w:rsidP="002D3F9A">
      <w:pPr>
        <w:spacing w:before="100" w:beforeAutospacing="1" w:after="100" w:afterAutospacing="1" w:line="300" w:lineRule="atLeast"/>
        <w:ind w:firstLine="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Phasing Plan + planning-level cost summary.</w:t>
      </w:r>
      <w:r w:rsidR="000F5F49">
        <w:rPr>
          <w:rFonts w:ascii="Times New Roman" w:eastAsia="Times New Roman" w:hAnsi="Times New Roman" w:cs="Times New Roman"/>
          <w:kern w:val="0"/>
          <w:sz w:val="21"/>
          <w:szCs w:val="21"/>
          <w14:ligatures w14:val="none"/>
        </w:rPr>
        <w:t>\</w:t>
      </w:r>
    </w:p>
    <w:p w14:paraId="3E370C9D" w14:textId="77777777" w:rsidR="000F5F49" w:rsidRPr="002D3F9A" w:rsidRDefault="000F5F49" w:rsidP="002D3F9A">
      <w:pPr>
        <w:spacing w:before="100" w:beforeAutospacing="1" w:after="100" w:afterAutospacing="1" w:line="300" w:lineRule="atLeast"/>
        <w:ind w:firstLine="720"/>
        <w:rPr>
          <w:rFonts w:ascii="Times New Roman" w:eastAsia="Times New Roman" w:hAnsi="Times New Roman" w:cs="Times New Roman"/>
          <w:kern w:val="0"/>
          <w:sz w:val="21"/>
          <w:szCs w:val="21"/>
          <w14:ligatures w14:val="none"/>
        </w:rPr>
      </w:pPr>
    </w:p>
    <w:p w14:paraId="2D636516" w14:textId="77777777" w:rsidR="002D3F9A" w:rsidRPr="002D3F9A" w:rsidRDefault="002D3F9A" w:rsidP="002D3F9A">
      <w:pPr>
        <w:pStyle w:val="Heading1"/>
      </w:pPr>
      <w:r w:rsidRPr="002D3F9A">
        <w:t>Task 8.2 — Funding &amp; Grant Strategy</w:t>
      </w:r>
    </w:p>
    <w:p w14:paraId="0894C4F6" w14:textId="77777777" w:rsidR="000F5F49" w:rsidRDefault="002D3F9A" w:rsidP="000F5F49">
      <w:pPr>
        <w:spacing w:before="100" w:beforeAutospacing="1" w:after="100" w:afterAutospacing="1" w:line="300" w:lineRule="atLeast"/>
        <w:rPr>
          <w:rFonts w:ascii="Times New Roman" w:eastAsia="Times New Roman" w:hAnsi="Times New Roman" w:cs="Times New Roman"/>
          <w:b/>
          <w:bCs/>
          <w:kern w:val="0"/>
          <w:sz w:val="21"/>
          <w:szCs w:val="21"/>
          <w14:ligatures w14:val="none"/>
        </w:rPr>
      </w:pPr>
      <w:r w:rsidRPr="002D3F9A">
        <w:rPr>
          <w:rFonts w:ascii="Times New Roman" w:eastAsia="Times New Roman" w:hAnsi="Times New Roman" w:cs="Times New Roman"/>
          <w:kern w:val="0"/>
          <w:sz w:val="21"/>
          <w:szCs w:val="21"/>
          <w14:ligatures w14:val="none"/>
        </w:rPr>
        <w:t>Identify likely sources (federal/state/local/private), and match project types to programs. Trail master plans should provide potential funding sources at multiple levels.</w:t>
      </w:r>
      <w:r w:rsidRPr="002D3F9A">
        <w:rPr>
          <w:rFonts w:ascii="Times New Roman" w:eastAsia="Times New Roman" w:hAnsi="Times New Roman" w:cs="Times New Roman"/>
          <w:kern w:val="0"/>
          <w:sz w:val="21"/>
          <w:szCs w:val="21"/>
          <w14:ligatures w14:val="none"/>
        </w:rPr>
        <w:br/>
      </w:r>
    </w:p>
    <w:p w14:paraId="3185E4B2" w14:textId="559D24AC" w:rsidR="002D3F9A" w:rsidRPr="002D3F9A" w:rsidRDefault="002D3F9A" w:rsidP="000F5F49">
      <w:pPr>
        <w:spacing w:before="100" w:beforeAutospacing="1" w:after="100" w:afterAutospacing="1" w:line="300" w:lineRule="atLeast"/>
        <w:ind w:firstLine="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Funding Matrix + grant-ready project narratives (top Tier 1). </w:t>
      </w:r>
    </w:p>
    <w:p w14:paraId="2B66F479" w14:textId="77777777" w:rsidR="002D3F9A" w:rsidRPr="002D3F9A" w:rsidRDefault="002D3F9A" w:rsidP="002D3F9A">
      <w:pPr>
        <w:pStyle w:val="Heading1"/>
      </w:pPr>
      <w:r w:rsidRPr="002D3F9A">
        <w:lastRenderedPageBreak/>
        <w:t>Task 8.3 — Maintenance &amp; Operations Framework</w:t>
      </w:r>
    </w:p>
    <w:p w14:paraId="27BD80ED" w14:textId="77777777" w:rsidR="002D3F9A" w:rsidRPr="002D3F9A" w:rsidRDefault="002D3F9A" w:rsidP="002D3F9A">
      <w:pPr>
        <w:numPr>
          <w:ilvl w:val="0"/>
          <w:numId w:val="34"/>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Responsibility matrix (Town/County/State/HOA/partners), winter maintenance considerations, lighting considerations (lights along the main spine paved trail through Town Center Park, for example) surface types and lifecycle implications.</w:t>
      </w:r>
      <w:r w:rsidRPr="002D3F9A">
        <w:rPr>
          <w:rFonts w:ascii="Times New Roman" w:eastAsia="Times New Roman" w:hAnsi="Times New Roman" w:cs="Times New Roman"/>
          <w:kern w:val="0"/>
          <w:sz w:val="21"/>
          <w:szCs w:val="21"/>
          <w14:ligatures w14:val="none"/>
        </w:rPr>
        <w:br/>
      </w:r>
    </w:p>
    <w:p w14:paraId="2C07DC11" w14:textId="77777777" w:rsidR="002D3F9A" w:rsidRPr="002D3F9A" w:rsidRDefault="002D3F9A" w:rsidP="002D3F9A">
      <w:pPr>
        <w:spacing w:before="100" w:beforeAutospacing="1" w:after="100" w:afterAutospacing="1" w:line="300" w:lineRule="atLeast"/>
        <w:ind w:firstLine="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O&amp;M Strategy Memo.</w:t>
      </w:r>
    </w:p>
    <w:p w14:paraId="415346E4" w14:textId="77777777" w:rsidR="00CD7E0E" w:rsidRDefault="00CD7E0E" w:rsidP="002D3F9A">
      <w:pPr>
        <w:pStyle w:val="Heading1"/>
      </w:pPr>
    </w:p>
    <w:p w14:paraId="380BA70C" w14:textId="5872A5E6" w:rsidR="002D3F9A" w:rsidRPr="002D3F9A" w:rsidRDefault="002D3F9A" w:rsidP="002D3F9A">
      <w:pPr>
        <w:pStyle w:val="Heading1"/>
      </w:pPr>
      <w:r w:rsidRPr="002D3F9A">
        <w:t>Draft Plan, Adoption Package, and Integration into the Comprehensive Plan</w:t>
      </w:r>
    </w:p>
    <w:p w14:paraId="32143C38" w14:textId="77777777" w:rsidR="002D3F9A" w:rsidRPr="002D3F9A" w:rsidRDefault="002D3F9A" w:rsidP="002D3F9A">
      <w:pPr>
        <w:pStyle w:val="Heading1"/>
        <w:rPr>
          <w:sz w:val="27"/>
          <w:szCs w:val="27"/>
        </w:rPr>
      </w:pPr>
      <w:r w:rsidRPr="002D3F9A">
        <w:rPr>
          <w:sz w:val="27"/>
          <w:szCs w:val="27"/>
        </w:rPr>
        <w:t>Task 9.1 — Draft &amp; Final Master Plan Document</w:t>
      </w:r>
    </w:p>
    <w:p w14:paraId="4D570769"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Plan components:</w:t>
      </w:r>
    </w:p>
    <w:p w14:paraId="1EC42389" w14:textId="77777777" w:rsidR="002D3F9A" w:rsidRPr="002D3F9A" w:rsidRDefault="002D3F9A" w:rsidP="002D3F9A">
      <w:pPr>
        <w:numPr>
          <w:ilvl w:val="0"/>
          <w:numId w:val="3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Vision + goals (connectivity, safety, navigation, sustainability, partnerships) </w:t>
      </w:r>
    </w:p>
    <w:p w14:paraId="6593F0D2" w14:textId="77777777" w:rsidR="002D3F9A" w:rsidRPr="002D3F9A" w:rsidRDefault="002D3F9A" w:rsidP="002D3F9A">
      <w:pPr>
        <w:numPr>
          <w:ilvl w:val="0"/>
          <w:numId w:val="35"/>
        </w:numPr>
        <w:spacing w:beforeAutospacing="1" w:afterAutospacing="1" w:line="300" w:lineRule="atLeast"/>
        <w:rPr>
          <w:rFonts w:ascii="Times New Roman" w:eastAsia="Times New Roman" w:hAnsi="Times New Roman" w:cs="Times New Roman"/>
          <w:sz w:val="21"/>
          <w:szCs w:val="21"/>
        </w:rPr>
      </w:pPr>
      <w:r w:rsidRPr="002D3F9A">
        <w:rPr>
          <w:rFonts w:ascii="Times New Roman" w:eastAsia="Times New Roman" w:hAnsi="Times New Roman" w:cs="Times New Roman"/>
          <w:sz w:val="21"/>
          <w:szCs w:val="21"/>
        </w:rPr>
        <w:t xml:space="preserve">Understanding of Town’s History of Trails Development up to Current Trail Users (and maybe a few case studies of “how we got here”) </w:t>
      </w:r>
    </w:p>
    <w:p w14:paraId="778A8F03" w14:textId="77777777" w:rsidR="002D3F9A" w:rsidRPr="002D3F9A" w:rsidRDefault="002D3F9A" w:rsidP="002D3F9A">
      <w:pPr>
        <w:numPr>
          <w:ilvl w:val="0"/>
          <w:numId w:val="3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Existing network + destinations inventory</w:t>
      </w:r>
    </w:p>
    <w:p w14:paraId="199D676B" w14:textId="77777777" w:rsidR="002D3F9A" w:rsidRPr="002D3F9A" w:rsidRDefault="002D3F9A" w:rsidP="002D3F9A">
      <w:pPr>
        <w:numPr>
          <w:ilvl w:val="0"/>
          <w:numId w:val="3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Gap/barrier analysis</w:t>
      </w:r>
    </w:p>
    <w:p w14:paraId="46953B21" w14:textId="77777777" w:rsidR="002D3F9A" w:rsidRPr="002D3F9A" w:rsidRDefault="002D3F9A" w:rsidP="002D3F9A">
      <w:pPr>
        <w:numPr>
          <w:ilvl w:val="0"/>
          <w:numId w:val="3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Recommended network + project sheets</w:t>
      </w:r>
    </w:p>
    <w:p w14:paraId="660A30DC" w14:textId="77777777" w:rsidR="002D3F9A" w:rsidRPr="002D3F9A" w:rsidRDefault="002D3F9A" w:rsidP="002D3F9A">
      <w:pPr>
        <w:numPr>
          <w:ilvl w:val="0"/>
          <w:numId w:val="3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Balanced Scorecard prioritization results (transparent method) see for method approach: </w:t>
      </w:r>
      <w:hyperlink r:id="rId11" w:history="1">
        <w:r w:rsidRPr="002D3F9A">
          <w:rPr>
            <w:rStyle w:val="Hyperlink"/>
            <w:rFonts w:ascii="Times New Roman" w:eastAsia="Times New Roman" w:hAnsi="Times New Roman" w:cs="Times New Roman"/>
            <w:kern w:val="0"/>
            <w:sz w:val="21"/>
            <w:szCs w:val="21"/>
            <w14:ligatures w14:val="none"/>
          </w:rPr>
          <w:t>https://balancedscorecard.org/wp-content/uploads/2019/08/BSI-using-the-balanced-scorecard-to-align-your-organization.pdf</w:t>
        </w:r>
      </w:hyperlink>
    </w:p>
    <w:p w14:paraId="300159E4" w14:textId="77777777" w:rsidR="002D3F9A" w:rsidRPr="002D3F9A" w:rsidRDefault="002D3F9A" w:rsidP="002D3F9A">
      <w:pPr>
        <w:numPr>
          <w:ilvl w:val="0"/>
          <w:numId w:val="3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Implementation, funding, and maintenance</w:t>
      </w:r>
    </w:p>
    <w:p w14:paraId="3EE23DDF" w14:textId="77777777" w:rsidR="002D3F9A" w:rsidRPr="002D3F9A" w:rsidRDefault="002D3F9A" w:rsidP="002D3F9A">
      <w:pPr>
        <w:numPr>
          <w:ilvl w:val="0"/>
          <w:numId w:val="35"/>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 xml:space="preserve">Policy recommendations </w:t>
      </w:r>
    </w:p>
    <w:p w14:paraId="3F49BDB3" w14:textId="77777777" w:rsidR="002D3F9A" w:rsidRPr="002D3F9A" w:rsidRDefault="002D3F9A" w:rsidP="002D3F9A">
      <w:pPr>
        <w:pStyle w:val="Heading1"/>
      </w:pPr>
      <w:r w:rsidRPr="002D3F9A">
        <w:t>Task 9.2 — Adoption &amp; Comp Plan Integration Materials</w:t>
      </w:r>
    </w:p>
    <w:p w14:paraId="0AFF58B8" w14:textId="77777777" w:rsidR="002D3F9A" w:rsidRPr="002D3F9A" w:rsidRDefault="002D3F9A" w:rsidP="002D3F9A">
      <w:pPr>
        <w:numPr>
          <w:ilvl w:val="0"/>
          <w:numId w:val="36"/>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Resolution-ready summary language, SEQRA coordination notes (as directed by Town Counsel/Planner), mapping exhibits suitable for comp plan appendices.</w:t>
      </w:r>
      <w:r w:rsidRPr="002D3F9A">
        <w:rPr>
          <w:rFonts w:ascii="Times New Roman" w:eastAsia="Times New Roman" w:hAnsi="Times New Roman" w:cs="Times New Roman"/>
          <w:kern w:val="0"/>
          <w:sz w:val="21"/>
          <w:szCs w:val="21"/>
          <w14:ligatures w14:val="none"/>
        </w:rPr>
        <w:br/>
      </w:r>
    </w:p>
    <w:p w14:paraId="00FB3269" w14:textId="77777777" w:rsidR="002D3F9A" w:rsidRPr="002D3F9A" w:rsidRDefault="002D3F9A" w:rsidP="002D3F9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Deliverable:</w:t>
      </w:r>
      <w:r w:rsidRPr="002D3F9A">
        <w:rPr>
          <w:rFonts w:ascii="Times New Roman" w:eastAsia="Times New Roman" w:hAnsi="Times New Roman" w:cs="Times New Roman"/>
          <w:kern w:val="0"/>
          <w:sz w:val="21"/>
          <w:szCs w:val="21"/>
          <w14:ligatures w14:val="none"/>
        </w:rPr>
        <w:t xml:space="preserve"> Adoption packet + comp plan insert language + exhibit set.</w:t>
      </w:r>
    </w:p>
    <w:p w14:paraId="338D40A5" w14:textId="77777777" w:rsidR="002D3F9A" w:rsidRPr="002D3F9A" w:rsidRDefault="002D3F9A" w:rsidP="002D3F9A">
      <w:pPr>
        <w:pStyle w:val="Heading1"/>
      </w:pPr>
      <w:r w:rsidRPr="002D3F9A">
        <w:t>Project Schedule (Typical)</w:t>
      </w:r>
    </w:p>
    <w:p w14:paraId="4CF5BE6D" w14:textId="77777777" w:rsidR="002D3F9A" w:rsidRPr="002D3F9A" w:rsidRDefault="002D3F9A" w:rsidP="002D3F9A">
      <w:p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A typical planning process (adjustable to Town needs):</w:t>
      </w:r>
    </w:p>
    <w:p w14:paraId="0A973631" w14:textId="77777777" w:rsidR="002D3F9A" w:rsidRPr="002D3F9A" w:rsidRDefault="002D3F9A" w:rsidP="002D3F9A">
      <w:pPr>
        <w:numPr>
          <w:ilvl w:val="0"/>
          <w:numId w:val="37"/>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Month 1–2:</w:t>
      </w:r>
      <w:r w:rsidRPr="002D3F9A">
        <w:rPr>
          <w:rFonts w:ascii="Times New Roman" w:eastAsia="Times New Roman" w:hAnsi="Times New Roman" w:cs="Times New Roman"/>
          <w:kern w:val="0"/>
          <w:sz w:val="21"/>
          <w:szCs w:val="21"/>
          <w14:ligatures w14:val="none"/>
        </w:rPr>
        <w:t xml:space="preserve"> kickoff, data/GIS, destinations mapping</w:t>
      </w:r>
    </w:p>
    <w:p w14:paraId="66069A10" w14:textId="77777777" w:rsidR="002D3F9A" w:rsidRPr="002D3F9A" w:rsidRDefault="002D3F9A" w:rsidP="002D3F9A">
      <w:pPr>
        <w:numPr>
          <w:ilvl w:val="0"/>
          <w:numId w:val="37"/>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Month 2–4:</w:t>
      </w:r>
      <w:r w:rsidRPr="002D3F9A">
        <w:rPr>
          <w:rFonts w:ascii="Times New Roman" w:eastAsia="Times New Roman" w:hAnsi="Times New Roman" w:cs="Times New Roman"/>
          <w:kern w:val="0"/>
          <w:sz w:val="21"/>
          <w:szCs w:val="21"/>
          <w14:ligatures w14:val="none"/>
        </w:rPr>
        <w:t xml:space="preserve"> field audits, gap analysis, public input #1</w:t>
      </w:r>
    </w:p>
    <w:p w14:paraId="265154B8" w14:textId="77777777" w:rsidR="002D3F9A" w:rsidRPr="002D3F9A" w:rsidRDefault="002D3F9A" w:rsidP="002D3F9A">
      <w:pPr>
        <w:numPr>
          <w:ilvl w:val="0"/>
          <w:numId w:val="37"/>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Month 4–6:</w:t>
      </w:r>
      <w:r w:rsidRPr="002D3F9A">
        <w:rPr>
          <w:rFonts w:ascii="Times New Roman" w:eastAsia="Times New Roman" w:hAnsi="Times New Roman" w:cs="Times New Roman"/>
          <w:kern w:val="0"/>
          <w:sz w:val="21"/>
          <w:szCs w:val="21"/>
          <w14:ligatures w14:val="none"/>
        </w:rPr>
        <w:t xml:space="preserve"> draft network + project concepts</w:t>
      </w:r>
    </w:p>
    <w:p w14:paraId="192BE8D1" w14:textId="77777777" w:rsidR="002D3F9A" w:rsidRPr="002D3F9A" w:rsidRDefault="002D3F9A" w:rsidP="002D3F9A">
      <w:pPr>
        <w:numPr>
          <w:ilvl w:val="0"/>
          <w:numId w:val="37"/>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Month 6–7:</w:t>
      </w:r>
      <w:r w:rsidRPr="002D3F9A">
        <w:rPr>
          <w:rFonts w:ascii="Times New Roman" w:eastAsia="Times New Roman" w:hAnsi="Times New Roman" w:cs="Times New Roman"/>
          <w:kern w:val="0"/>
          <w:sz w:val="21"/>
          <w:szCs w:val="21"/>
          <w14:ligatures w14:val="none"/>
        </w:rPr>
        <w:t xml:space="preserve"> scorecard prioritization + public input #2</w:t>
      </w:r>
    </w:p>
    <w:p w14:paraId="448F68D3" w14:textId="77777777" w:rsidR="002D3F9A" w:rsidRDefault="002D3F9A" w:rsidP="002D3F9A">
      <w:pPr>
        <w:numPr>
          <w:ilvl w:val="0"/>
          <w:numId w:val="37"/>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b/>
          <w:bCs/>
          <w:kern w:val="0"/>
          <w:sz w:val="21"/>
          <w:szCs w:val="21"/>
          <w14:ligatures w14:val="none"/>
        </w:rPr>
        <w:t>Month 7–9:</w:t>
      </w:r>
      <w:r w:rsidRPr="002D3F9A">
        <w:rPr>
          <w:rFonts w:ascii="Times New Roman" w:eastAsia="Times New Roman" w:hAnsi="Times New Roman" w:cs="Times New Roman"/>
          <w:kern w:val="0"/>
          <w:sz w:val="21"/>
          <w:szCs w:val="21"/>
          <w14:ligatures w14:val="none"/>
        </w:rPr>
        <w:t xml:space="preserve"> draft plan, revisions, final plan + adoption support</w:t>
      </w:r>
    </w:p>
    <w:p w14:paraId="00D00B8E" w14:textId="77777777" w:rsidR="001C107A" w:rsidRPr="002D3F9A" w:rsidRDefault="001C107A" w:rsidP="001C107A">
      <w:pPr>
        <w:spacing w:before="100" w:beforeAutospacing="1" w:after="100" w:afterAutospacing="1" w:line="300" w:lineRule="atLeast"/>
        <w:ind w:left="720"/>
        <w:rPr>
          <w:rFonts w:ascii="Times New Roman" w:eastAsia="Times New Roman" w:hAnsi="Times New Roman" w:cs="Times New Roman"/>
          <w:kern w:val="0"/>
          <w:sz w:val="21"/>
          <w:szCs w:val="21"/>
          <w14:ligatures w14:val="none"/>
        </w:rPr>
      </w:pPr>
    </w:p>
    <w:p w14:paraId="6201C1BA" w14:textId="77777777" w:rsidR="002D3F9A" w:rsidRPr="002D3F9A" w:rsidRDefault="002D3F9A" w:rsidP="002D3F9A">
      <w:pPr>
        <w:pStyle w:val="Heading1"/>
      </w:pPr>
      <w:r w:rsidRPr="002D3F9A">
        <w:lastRenderedPageBreak/>
        <w:t>Key Deliverables (Summary Checklist)</w:t>
      </w:r>
    </w:p>
    <w:p w14:paraId="7871E0D2" w14:textId="77777777" w:rsidR="002D3F9A" w:rsidRPr="002D3F9A" w:rsidRDefault="002D3F9A" w:rsidP="002D3F9A">
      <w:pPr>
        <w:numPr>
          <w:ilvl w:val="0"/>
          <w:numId w:val="3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GIS geodatabase + map atlas (existing network, destinations, gaps)</w:t>
      </w:r>
    </w:p>
    <w:p w14:paraId="43CAD9D7" w14:textId="77777777" w:rsidR="002D3F9A" w:rsidRPr="002D3F9A" w:rsidRDefault="002D3F9A" w:rsidP="002D3F9A">
      <w:pPr>
        <w:numPr>
          <w:ilvl w:val="0"/>
          <w:numId w:val="3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Corridor audit memo + barrier inventory</w:t>
      </w:r>
    </w:p>
    <w:p w14:paraId="5813E931" w14:textId="77777777" w:rsidR="002D3F9A" w:rsidRPr="002D3F9A" w:rsidRDefault="002D3F9A" w:rsidP="002D3F9A">
      <w:pPr>
        <w:numPr>
          <w:ilvl w:val="0"/>
          <w:numId w:val="3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Draft and final network maps + classification system</w:t>
      </w:r>
    </w:p>
    <w:p w14:paraId="0EE5DFB6" w14:textId="77777777" w:rsidR="002D3F9A" w:rsidRPr="002D3F9A" w:rsidRDefault="002D3F9A" w:rsidP="002D3F9A">
      <w:pPr>
        <w:numPr>
          <w:ilvl w:val="0"/>
          <w:numId w:val="3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Project sheets (capital + spot improvements) with cost ranges</w:t>
      </w:r>
    </w:p>
    <w:p w14:paraId="23C3F39B" w14:textId="77777777" w:rsidR="002D3F9A" w:rsidRPr="002D3F9A" w:rsidRDefault="002D3F9A" w:rsidP="002D3F9A">
      <w:pPr>
        <w:numPr>
          <w:ilvl w:val="0"/>
          <w:numId w:val="3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Policy/code recommendations memo</w:t>
      </w:r>
    </w:p>
    <w:p w14:paraId="2F653469" w14:textId="77777777" w:rsidR="002D3F9A" w:rsidRPr="002D3F9A" w:rsidRDefault="002D3F9A" w:rsidP="002D3F9A">
      <w:pPr>
        <w:numPr>
          <w:ilvl w:val="0"/>
          <w:numId w:val="3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Balanced Scorecard prioritization workbook + tiered map</w:t>
      </w:r>
    </w:p>
    <w:p w14:paraId="58987556" w14:textId="77777777" w:rsidR="002D3F9A" w:rsidRPr="002D3F9A" w:rsidRDefault="002D3F9A" w:rsidP="002D3F9A">
      <w:pPr>
        <w:numPr>
          <w:ilvl w:val="0"/>
          <w:numId w:val="3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Funding matrix + implementation phasing plan</w:t>
      </w:r>
    </w:p>
    <w:p w14:paraId="6BDA523C" w14:textId="77777777" w:rsidR="002D3F9A" w:rsidRPr="002D3F9A" w:rsidRDefault="002D3F9A" w:rsidP="002D3F9A">
      <w:pPr>
        <w:numPr>
          <w:ilvl w:val="0"/>
          <w:numId w:val="38"/>
        </w:numPr>
        <w:spacing w:before="100" w:beforeAutospacing="1" w:after="100" w:afterAutospacing="1" w:line="300" w:lineRule="atLeast"/>
        <w:rPr>
          <w:rFonts w:ascii="Times New Roman" w:eastAsia="Times New Roman" w:hAnsi="Times New Roman" w:cs="Times New Roman"/>
          <w:kern w:val="0"/>
          <w:sz w:val="21"/>
          <w:szCs w:val="21"/>
          <w14:ligatures w14:val="none"/>
        </w:rPr>
      </w:pPr>
      <w:r w:rsidRPr="002D3F9A">
        <w:rPr>
          <w:rFonts w:ascii="Times New Roman" w:eastAsia="Times New Roman" w:hAnsi="Times New Roman" w:cs="Times New Roman"/>
          <w:kern w:val="0"/>
          <w:sz w:val="21"/>
          <w:szCs w:val="21"/>
          <w14:ligatures w14:val="none"/>
        </w:rPr>
        <w:t>Final master plan document + adoption/comp plan integration package</w:t>
      </w:r>
    </w:p>
    <w:p w14:paraId="4150A776" w14:textId="77777777" w:rsidR="00A04F33" w:rsidRPr="002D3F9A" w:rsidRDefault="00A04F33" w:rsidP="002D3F9A">
      <w:pPr>
        <w:spacing w:before="100" w:beforeAutospacing="1" w:after="100" w:afterAutospacing="1" w:line="300" w:lineRule="atLeast"/>
        <w:rPr>
          <w:rFonts w:ascii="Times New Roman" w:eastAsia="Times New Roman" w:hAnsi="Times New Roman" w:cs="Times New Roman"/>
          <w:kern w:val="0"/>
          <w:sz w:val="52"/>
          <w:szCs w:val="52"/>
          <w14:ligatures w14:val="none"/>
        </w:rPr>
      </w:pPr>
    </w:p>
    <w:p w14:paraId="626C9087" w14:textId="24F2F157" w:rsidR="00B31B73" w:rsidRDefault="00B31B73">
      <w:pPr>
        <w:rPr>
          <w:rFonts w:ascii="Times New Roman" w:eastAsia="Times New Roman" w:hAnsi="Times New Roman" w:cs="Times New Roman"/>
          <w:kern w:val="0"/>
          <w14:ligatures w14:val="none"/>
        </w:rPr>
      </w:pPr>
      <w:r>
        <w:rPr>
          <w:rFonts w:ascii="Times New Roman" w:eastAsia="Times New Roman" w:hAnsi="Times New Roman" w:cs="Times New Roman"/>
          <w:kern w:val="0"/>
          <w14:ligatures w14:val="none"/>
        </w:rPr>
        <w:br w:type="page"/>
      </w:r>
    </w:p>
    <w:p w14:paraId="17216236" w14:textId="77777777" w:rsidR="00A04F33" w:rsidRPr="001B5B8A" w:rsidRDefault="00A04F33" w:rsidP="00A04F33">
      <w:pPr>
        <w:spacing w:before="100" w:beforeAutospacing="1" w:after="100" w:afterAutospacing="1" w:line="300" w:lineRule="atLeast"/>
        <w:rPr>
          <w:rFonts w:ascii="Times New Roman" w:eastAsia="Times New Roman" w:hAnsi="Times New Roman" w:cs="Times New Roman"/>
          <w:kern w:val="0"/>
          <w14:ligatures w14:val="none"/>
        </w:rPr>
      </w:pPr>
    </w:p>
    <w:p w14:paraId="37EE6043" w14:textId="0480FAEB" w:rsidR="00FA2231" w:rsidRDefault="00FA2231">
      <w:pPr>
        <w:rPr>
          <w:rFonts w:ascii="Times New Roman" w:eastAsia="Times New Roman" w:hAnsi="Times New Roman" w:cs="Times New Roman"/>
          <w:b/>
          <w:bCs/>
          <w:kern w:val="0"/>
          <w14:ligatures w14:val="none"/>
        </w:rPr>
      </w:pPr>
    </w:p>
    <w:p w14:paraId="7B435055" w14:textId="77777777" w:rsidR="00273BED" w:rsidRDefault="00273BED">
      <w:pPr>
        <w:rPr>
          <w:rFonts w:ascii="Times New Roman" w:eastAsia="Times New Roman" w:hAnsi="Times New Roman" w:cs="Times New Roman"/>
          <w:b/>
          <w:bCs/>
          <w:kern w:val="0"/>
          <w14:ligatures w14:val="none"/>
        </w:rPr>
      </w:pPr>
    </w:p>
    <w:p w14:paraId="47EDE4B7" w14:textId="1EF1E550" w:rsidR="00B31B73" w:rsidRDefault="00B31B73">
      <w:pPr>
        <w:rPr>
          <w:rFonts w:ascii="Times New Roman" w:eastAsia="Times New Roman" w:hAnsi="Times New Roman" w:cs="Times New Roman"/>
          <w:b/>
          <w:bCs/>
          <w:kern w:val="0"/>
          <w14:ligatures w14:val="none"/>
        </w:rPr>
      </w:pPr>
    </w:p>
    <w:p w14:paraId="5EB1A6DF" w14:textId="77777777" w:rsidR="00B2264F" w:rsidRDefault="00B2264F">
      <w:pPr>
        <w:rPr>
          <w:rFonts w:ascii="Times New Roman" w:eastAsia="Times New Roman" w:hAnsi="Times New Roman" w:cs="Times New Roman"/>
          <w:b/>
          <w:bCs/>
          <w:kern w:val="0"/>
          <w14:ligatures w14:val="none"/>
        </w:rPr>
      </w:pPr>
    </w:p>
    <w:p w14:paraId="350EFC01" w14:textId="77777777" w:rsidR="00B2264F" w:rsidRDefault="00B2264F">
      <w:pPr>
        <w:rPr>
          <w:rFonts w:ascii="Times New Roman" w:eastAsia="Times New Roman" w:hAnsi="Times New Roman" w:cs="Times New Roman"/>
          <w:b/>
          <w:bCs/>
          <w:kern w:val="0"/>
          <w14:ligatures w14:val="none"/>
        </w:rPr>
      </w:pPr>
    </w:p>
    <w:p w14:paraId="1969BAE5" w14:textId="77777777" w:rsidR="00B2264F" w:rsidRDefault="00B2264F">
      <w:pPr>
        <w:rPr>
          <w:rFonts w:ascii="Times New Roman" w:eastAsia="Times New Roman" w:hAnsi="Times New Roman" w:cs="Times New Roman"/>
          <w:b/>
          <w:bCs/>
          <w:kern w:val="0"/>
          <w14:ligatures w14:val="none"/>
        </w:rPr>
      </w:pPr>
    </w:p>
    <w:p w14:paraId="3DB4F4F7" w14:textId="77777777" w:rsidR="00B2264F" w:rsidRDefault="00B2264F">
      <w:pPr>
        <w:rPr>
          <w:rFonts w:ascii="Times New Roman" w:eastAsia="Times New Roman" w:hAnsi="Times New Roman" w:cs="Times New Roman"/>
          <w:b/>
          <w:bCs/>
          <w:kern w:val="0"/>
          <w14:ligatures w14:val="none"/>
        </w:rPr>
      </w:pPr>
    </w:p>
    <w:p w14:paraId="7BE93CD3" w14:textId="77777777" w:rsidR="00B2264F" w:rsidRDefault="00B2264F">
      <w:pPr>
        <w:rPr>
          <w:rFonts w:ascii="Times New Roman" w:eastAsia="Times New Roman" w:hAnsi="Times New Roman" w:cs="Times New Roman"/>
          <w:b/>
          <w:bCs/>
          <w:kern w:val="0"/>
          <w14:ligatures w14:val="none"/>
        </w:rPr>
      </w:pPr>
    </w:p>
    <w:p w14:paraId="5B039121" w14:textId="77777777" w:rsidR="00B2264F" w:rsidRDefault="00B2264F">
      <w:pPr>
        <w:rPr>
          <w:rFonts w:ascii="Times New Roman" w:eastAsia="Times New Roman" w:hAnsi="Times New Roman" w:cs="Times New Roman"/>
          <w:b/>
          <w:bCs/>
          <w:kern w:val="0"/>
          <w14:ligatures w14:val="none"/>
        </w:rPr>
      </w:pPr>
    </w:p>
    <w:p w14:paraId="3A733859" w14:textId="77777777" w:rsidR="00B2264F" w:rsidRDefault="00B2264F" w:rsidP="00B2264F">
      <w:pPr>
        <w:spacing w:before="100" w:beforeAutospacing="1" w:after="100" w:afterAutospacing="1" w:line="300" w:lineRule="atLeast"/>
        <w:ind w:left="720"/>
        <w:jc w:val="center"/>
        <w:rPr>
          <w:rFonts w:ascii="Times New Roman" w:eastAsia="Times New Roman" w:hAnsi="Times New Roman" w:cs="Times New Roman"/>
          <w:b/>
          <w:bCs/>
          <w:kern w:val="0"/>
          <w:sz w:val="48"/>
          <w:szCs w:val="48"/>
          <w14:ligatures w14:val="none"/>
        </w:rPr>
      </w:pPr>
      <w:r w:rsidRPr="00B2264F">
        <w:rPr>
          <w:rFonts w:ascii="Times New Roman" w:eastAsia="Times New Roman" w:hAnsi="Times New Roman" w:cs="Times New Roman"/>
          <w:b/>
          <w:bCs/>
          <w:kern w:val="0"/>
          <w:sz w:val="48"/>
          <w:szCs w:val="48"/>
          <w14:ligatures w14:val="none"/>
        </w:rPr>
        <w:t>Attachment B</w:t>
      </w:r>
    </w:p>
    <w:p w14:paraId="5333306A" w14:textId="4784530F" w:rsidR="00B2264F" w:rsidRPr="00B2264F" w:rsidRDefault="00B2264F" w:rsidP="00B2264F">
      <w:pPr>
        <w:spacing w:before="100" w:beforeAutospacing="1" w:after="100" w:afterAutospacing="1" w:line="300" w:lineRule="atLeast"/>
        <w:ind w:left="720"/>
        <w:jc w:val="center"/>
        <w:rPr>
          <w:rFonts w:ascii="Times New Roman" w:eastAsia="Times New Roman" w:hAnsi="Times New Roman" w:cs="Times New Roman"/>
          <w:b/>
          <w:bCs/>
          <w:kern w:val="0"/>
          <w:sz w:val="48"/>
          <w:szCs w:val="48"/>
          <w14:ligatures w14:val="none"/>
        </w:rPr>
      </w:pPr>
      <w:r w:rsidRPr="00B2264F">
        <w:rPr>
          <w:rFonts w:ascii="Times New Roman" w:eastAsia="Times New Roman" w:hAnsi="Times New Roman" w:cs="Times New Roman"/>
          <w:b/>
          <w:bCs/>
          <w:kern w:val="0"/>
          <w:sz w:val="48"/>
          <w:szCs w:val="48"/>
          <w14:ligatures w14:val="none"/>
        </w:rPr>
        <w:t>Certification Forms</w:t>
      </w:r>
    </w:p>
    <w:p w14:paraId="6C29820E" w14:textId="77777777" w:rsidR="00B2264F" w:rsidRDefault="00B2264F" w:rsidP="00B2264F">
      <w:pPr>
        <w:pStyle w:val="ListParagraph"/>
        <w:numPr>
          <w:ilvl w:val="0"/>
          <w:numId w:val="41"/>
        </w:numPr>
        <w:spacing w:before="100" w:beforeAutospacing="1" w:after="120" w:line="300" w:lineRule="atLeast"/>
        <w:rPr>
          <w:rFonts w:ascii="Times New Roman" w:eastAsia="Times New Roman" w:hAnsi="Times New Roman" w:cs="Times New Roman"/>
          <w:b/>
          <w:bCs/>
          <w:kern w:val="0"/>
          <w:sz w:val="48"/>
          <w:szCs w:val="48"/>
          <w14:ligatures w14:val="none"/>
        </w:rPr>
      </w:pPr>
      <w:r w:rsidRPr="00B2264F">
        <w:rPr>
          <w:rFonts w:ascii="Times New Roman" w:eastAsia="Times New Roman" w:hAnsi="Times New Roman" w:cs="Times New Roman"/>
          <w:b/>
          <w:bCs/>
          <w:kern w:val="0"/>
          <w:sz w:val="48"/>
          <w:szCs w:val="48"/>
          <w14:ligatures w14:val="none"/>
        </w:rPr>
        <w:t>Non</w:t>
      </w:r>
      <w:r w:rsidRPr="00B2264F">
        <w:rPr>
          <w:rFonts w:ascii="Times New Roman" w:eastAsia="Times New Roman" w:hAnsi="Times New Roman" w:cs="Times New Roman"/>
          <w:b/>
          <w:bCs/>
          <w:kern w:val="0"/>
          <w:sz w:val="48"/>
          <w:szCs w:val="48"/>
          <w14:ligatures w14:val="none"/>
        </w:rPr>
        <w:noBreakHyphen/>
        <w:t>Collusive Bidding Certification Form</w:t>
      </w:r>
    </w:p>
    <w:p w14:paraId="7CBA2846" w14:textId="77777777" w:rsidR="00B2264F" w:rsidRDefault="00B2264F" w:rsidP="00B2264F">
      <w:pPr>
        <w:pStyle w:val="ListParagraph"/>
        <w:numPr>
          <w:ilvl w:val="0"/>
          <w:numId w:val="41"/>
        </w:numPr>
        <w:spacing w:before="100" w:beforeAutospacing="1" w:after="120" w:line="300" w:lineRule="atLeast"/>
        <w:rPr>
          <w:rFonts w:ascii="Times New Roman" w:eastAsia="Times New Roman" w:hAnsi="Times New Roman" w:cs="Times New Roman"/>
          <w:b/>
          <w:bCs/>
          <w:kern w:val="0"/>
          <w:sz w:val="48"/>
          <w:szCs w:val="48"/>
          <w14:ligatures w14:val="none"/>
        </w:rPr>
      </w:pPr>
      <w:r w:rsidRPr="00B2264F">
        <w:rPr>
          <w:rFonts w:ascii="Times New Roman" w:eastAsia="Times New Roman" w:hAnsi="Times New Roman" w:cs="Times New Roman"/>
          <w:b/>
          <w:bCs/>
          <w:kern w:val="0"/>
          <w:sz w:val="48"/>
          <w:szCs w:val="48"/>
          <w14:ligatures w14:val="none"/>
        </w:rPr>
        <w:t xml:space="preserve">Iran Divestment Act Certification Form </w:t>
      </w:r>
    </w:p>
    <w:p w14:paraId="1783A64C" w14:textId="3ECA94C5" w:rsidR="00B2264F" w:rsidRPr="00B2264F" w:rsidRDefault="00B2264F" w:rsidP="00B2264F">
      <w:pPr>
        <w:pStyle w:val="ListParagraph"/>
        <w:numPr>
          <w:ilvl w:val="0"/>
          <w:numId w:val="41"/>
        </w:numPr>
        <w:spacing w:before="100" w:beforeAutospacing="1" w:after="120" w:line="300" w:lineRule="atLeast"/>
        <w:rPr>
          <w:rFonts w:ascii="Times New Roman" w:eastAsia="Times New Roman" w:hAnsi="Times New Roman" w:cs="Times New Roman"/>
          <w:b/>
          <w:bCs/>
          <w:kern w:val="0"/>
          <w:sz w:val="48"/>
          <w:szCs w:val="48"/>
          <w14:ligatures w14:val="none"/>
        </w:rPr>
      </w:pPr>
      <w:r w:rsidRPr="00B2264F">
        <w:rPr>
          <w:rFonts w:ascii="Times New Roman" w:eastAsia="Times New Roman" w:hAnsi="Times New Roman" w:cs="Times New Roman"/>
          <w:b/>
          <w:bCs/>
          <w:kern w:val="0"/>
          <w:sz w:val="48"/>
          <w:szCs w:val="48"/>
          <w14:ligatures w14:val="none"/>
        </w:rPr>
        <w:t>Sexual Harassment Prevention Certification Form</w:t>
      </w:r>
    </w:p>
    <w:p w14:paraId="43B96EA9" w14:textId="77777777" w:rsidR="00B31B73" w:rsidRDefault="00B31B73">
      <w:pPr>
        <w:rPr>
          <w:rFonts w:ascii="Times New Roman" w:eastAsia="Times New Roman" w:hAnsi="Times New Roman" w:cs="Times New Roman"/>
          <w:b/>
          <w:bCs/>
          <w:kern w:val="0"/>
          <w14:ligatures w14:val="none"/>
        </w:rPr>
      </w:pPr>
    </w:p>
    <w:p w14:paraId="686B4326" w14:textId="149099DB" w:rsidR="00273BED" w:rsidRDefault="00E626A4">
      <w:r w:rsidRPr="00E626A4">
        <w:rPr>
          <w:noProof/>
        </w:rPr>
        <w:lastRenderedPageBreak/>
        <w:drawing>
          <wp:anchor distT="0" distB="0" distL="114300" distR="114300" simplePos="0" relativeHeight="251658240" behindDoc="0" locked="0" layoutInCell="1" allowOverlap="1" wp14:anchorId="0BA831C4" wp14:editId="0C9D9603">
            <wp:simplePos x="914400" y="459843"/>
            <wp:positionH relativeFrom="column">
              <wp:align>left</wp:align>
            </wp:positionH>
            <wp:positionV relativeFrom="paragraph">
              <wp:align>top</wp:align>
            </wp:positionV>
            <wp:extent cx="5943600" cy="8413115"/>
            <wp:effectExtent l="0" t="0" r="0" b="6985"/>
            <wp:wrapSquare wrapText="bothSides"/>
            <wp:docPr id="3685271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8413115"/>
                    </a:xfrm>
                    <a:prstGeom prst="rect">
                      <a:avLst/>
                    </a:prstGeom>
                    <a:noFill/>
                    <a:ln>
                      <a:noFill/>
                    </a:ln>
                  </pic:spPr>
                </pic:pic>
              </a:graphicData>
            </a:graphic>
          </wp:anchor>
        </w:drawing>
      </w:r>
      <w:r w:rsidR="00F04FE9">
        <w:br w:type="textWrapping" w:clear="all"/>
      </w:r>
    </w:p>
    <w:p w14:paraId="56345A13" w14:textId="77777777" w:rsidR="00017107" w:rsidRPr="00017107" w:rsidRDefault="00017107" w:rsidP="00017107">
      <w:pPr>
        <w:rPr>
          <w:rFonts w:ascii="Times New Roman" w:hAnsi="Times New Roman" w:cs="Times New Roman"/>
        </w:rPr>
      </w:pPr>
    </w:p>
    <w:p w14:paraId="5E5E5EEA" w14:textId="6553B86B" w:rsidR="00F04FE9" w:rsidRPr="00D05023" w:rsidRDefault="00F04FE9" w:rsidP="00DE40B7">
      <w:pPr>
        <w:jc w:val="center"/>
        <w:rPr>
          <w:spacing w:val="-2"/>
          <w:sz w:val="36"/>
          <w:szCs w:val="36"/>
        </w:rPr>
      </w:pPr>
      <w:r>
        <w:rPr>
          <w:rFonts w:ascii="Times New Roman" w:hAnsi="Times New Roman" w:cs="Times New Roman"/>
        </w:rPr>
        <w:br w:type="page"/>
      </w:r>
      <w:r w:rsidRPr="00D05023">
        <w:rPr>
          <w:sz w:val="36"/>
          <w:szCs w:val="36"/>
        </w:rPr>
        <w:lastRenderedPageBreak/>
        <w:t>IRAN</w:t>
      </w:r>
      <w:r w:rsidRPr="00D05023">
        <w:rPr>
          <w:spacing w:val="-7"/>
          <w:sz w:val="36"/>
          <w:szCs w:val="36"/>
        </w:rPr>
        <w:t xml:space="preserve"> </w:t>
      </w:r>
      <w:r w:rsidRPr="00D05023">
        <w:rPr>
          <w:sz w:val="36"/>
          <w:szCs w:val="36"/>
        </w:rPr>
        <w:t>DIVESTMENT</w:t>
      </w:r>
      <w:r w:rsidRPr="00D05023">
        <w:rPr>
          <w:spacing w:val="-4"/>
          <w:sz w:val="36"/>
          <w:szCs w:val="36"/>
        </w:rPr>
        <w:t xml:space="preserve"> </w:t>
      </w:r>
      <w:r w:rsidRPr="00D05023">
        <w:rPr>
          <w:sz w:val="36"/>
          <w:szCs w:val="36"/>
        </w:rPr>
        <w:t>ACT</w:t>
      </w:r>
      <w:r w:rsidRPr="00D05023">
        <w:rPr>
          <w:spacing w:val="-8"/>
          <w:sz w:val="36"/>
          <w:szCs w:val="36"/>
        </w:rPr>
        <w:t xml:space="preserve"> </w:t>
      </w:r>
      <w:r w:rsidRPr="00D05023">
        <w:rPr>
          <w:spacing w:val="-2"/>
          <w:sz w:val="36"/>
          <w:szCs w:val="36"/>
        </w:rPr>
        <w:t>CERTIFICATION</w:t>
      </w:r>
    </w:p>
    <w:p w14:paraId="01727C9B" w14:textId="77777777" w:rsidR="00F04FE9" w:rsidRDefault="00F04FE9" w:rsidP="00F04FE9">
      <w:pPr>
        <w:pStyle w:val="BodyText"/>
        <w:spacing w:before="3"/>
        <w:rPr>
          <w:b/>
        </w:rPr>
      </w:pPr>
    </w:p>
    <w:p w14:paraId="202300D4" w14:textId="77777777" w:rsidR="00F04FE9" w:rsidRDefault="00F04FE9" w:rsidP="00F04FE9">
      <w:pPr>
        <w:pStyle w:val="BodyText"/>
        <w:ind w:left="100" w:right="98"/>
      </w:pPr>
      <w:r>
        <w:t>As</w:t>
      </w:r>
      <w:r>
        <w:rPr>
          <w:spacing w:val="-1"/>
        </w:rPr>
        <w:t xml:space="preserve"> </w:t>
      </w:r>
      <w:r>
        <w:t>a</w:t>
      </w:r>
      <w:r>
        <w:rPr>
          <w:spacing w:val="-4"/>
        </w:rPr>
        <w:t xml:space="preserve"> </w:t>
      </w:r>
      <w:r>
        <w:t>result of</w:t>
      </w:r>
      <w:r>
        <w:rPr>
          <w:spacing w:val="-3"/>
        </w:rPr>
        <w:t xml:space="preserve"> </w:t>
      </w:r>
      <w:r>
        <w:t>the</w:t>
      </w:r>
      <w:r>
        <w:rPr>
          <w:spacing w:val="-4"/>
        </w:rPr>
        <w:t xml:space="preserve"> </w:t>
      </w:r>
      <w:r>
        <w:t>Iran</w:t>
      </w:r>
      <w:r>
        <w:rPr>
          <w:spacing w:val="-2"/>
        </w:rPr>
        <w:t xml:space="preserve"> </w:t>
      </w:r>
      <w:r>
        <w:t>Divestment</w:t>
      </w:r>
      <w:r>
        <w:rPr>
          <w:spacing w:val="-3"/>
        </w:rPr>
        <w:t xml:space="preserve"> </w:t>
      </w:r>
      <w:r>
        <w:t>Act</w:t>
      </w:r>
      <w:r>
        <w:rPr>
          <w:spacing w:val="-3"/>
        </w:rPr>
        <w:t xml:space="preserve"> </w:t>
      </w:r>
      <w:r>
        <w:t>of 2012</w:t>
      </w:r>
      <w:r>
        <w:rPr>
          <w:spacing w:val="-4"/>
        </w:rPr>
        <w:t xml:space="preserve"> </w:t>
      </w:r>
      <w:r>
        <w:t>(Act), Chapter</w:t>
      </w:r>
      <w:r>
        <w:rPr>
          <w:spacing w:val="-3"/>
        </w:rPr>
        <w:t xml:space="preserve"> </w:t>
      </w:r>
      <w:r>
        <w:t>1</w:t>
      </w:r>
      <w:r>
        <w:rPr>
          <w:spacing w:val="-2"/>
        </w:rPr>
        <w:t xml:space="preserve"> </w:t>
      </w:r>
      <w:r>
        <w:t>of</w:t>
      </w:r>
      <w:r>
        <w:rPr>
          <w:spacing w:val="-3"/>
        </w:rPr>
        <w:t xml:space="preserve"> </w:t>
      </w:r>
      <w:r>
        <w:t>the</w:t>
      </w:r>
      <w:r>
        <w:rPr>
          <w:spacing w:val="-2"/>
        </w:rPr>
        <w:t xml:space="preserve"> </w:t>
      </w:r>
      <w:r>
        <w:t>2012</w:t>
      </w:r>
      <w:r>
        <w:rPr>
          <w:spacing w:val="-2"/>
        </w:rPr>
        <w:t xml:space="preserve"> </w:t>
      </w:r>
      <w:r>
        <w:t>Laws</w:t>
      </w:r>
      <w:r>
        <w:rPr>
          <w:spacing w:val="-1"/>
        </w:rPr>
        <w:t xml:space="preserve"> </w:t>
      </w:r>
      <w:r>
        <w:t>of New</w:t>
      </w:r>
      <w:r>
        <w:rPr>
          <w:spacing w:val="-5"/>
        </w:rPr>
        <w:t xml:space="preserve"> </w:t>
      </w:r>
      <w:r>
        <w:t>York,</w:t>
      </w:r>
      <w:r>
        <w:rPr>
          <w:spacing w:val="-3"/>
        </w:rPr>
        <w:t xml:space="preserve"> </w:t>
      </w:r>
      <w:r>
        <w:t>a</w:t>
      </w:r>
      <w:r>
        <w:rPr>
          <w:spacing w:val="-2"/>
        </w:rPr>
        <w:t xml:space="preserve"> </w:t>
      </w:r>
      <w:r>
        <w:t>new</w:t>
      </w:r>
      <w:r>
        <w:rPr>
          <w:spacing w:val="-5"/>
        </w:rPr>
        <w:t xml:space="preserve"> </w:t>
      </w:r>
      <w:r>
        <w:t>provision</w:t>
      </w:r>
      <w:r>
        <w:rPr>
          <w:spacing w:val="-2"/>
        </w:rPr>
        <w:t xml:space="preserve"> </w:t>
      </w:r>
      <w:r>
        <w:t>has</w:t>
      </w:r>
      <w:r>
        <w:rPr>
          <w:spacing w:val="-1"/>
        </w:rPr>
        <w:t xml:space="preserve"> </w:t>
      </w:r>
      <w:r>
        <w:t>been</w:t>
      </w:r>
      <w:r>
        <w:rPr>
          <w:spacing w:val="-2"/>
        </w:rPr>
        <w:t xml:space="preserve"> </w:t>
      </w:r>
      <w:r>
        <w:t>added to</w:t>
      </w:r>
      <w:r>
        <w:rPr>
          <w:spacing w:val="-4"/>
        </w:rPr>
        <w:t xml:space="preserve"> </w:t>
      </w:r>
      <w:r>
        <w:t>the</w:t>
      </w:r>
      <w:r>
        <w:rPr>
          <w:spacing w:val="-4"/>
        </w:rPr>
        <w:t xml:space="preserve"> </w:t>
      </w:r>
      <w:r>
        <w:t>State</w:t>
      </w:r>
      <w:r>
        <w:rPr>
          <w:spacing w:val="-2"/>
        </w:rPr>
        <w:t xml:space="preserve"> </w:t>
      </w:r>
      <w:r>
        <w:t xml:space="preserve">Finance Law (SFL), § 165-a, effective April 12, 2012. Under the Act, the Commissioner of the Office of General Services (OGS) will be developing a list (prohibited entities list) of “persons” who are engaged in “investment activities in Iran” (both are defined terms in the law). Pursuant to SFL § 165- a(3)(b), the initial list is expected to be issued no later than 120 days after the Act’s effective date, at which time it will be posted on the OGS </w:t>
      </w:r>
      <w:r>
        <w:rPr>
          <w:spacing w:val="-2"/>
        </w:rPr>
        <w:t>website.</w:t>
      </w:r>
    </w:p>
    <w:p w14:paraId="79E39988" w14:textId="77777777" w:rsidR="00F04FE9" w:rsidRDefault="00F04FE9" w:rsidP="00F04FE9">
      <w:pPr>
        <w:pStyle w:val="BodyText"/>
        <w:spacing w:before="10"/>
        <w:rPr>
          <w:sz w:val="21"/>
        </w:rPr>
      </w:pPr>
    </w:p>
    <w:p w14:paraId="2B85FDEA" w14:textId="77777777" w:rsidR="00F04FE9" w:rsidRDefault="00F04FE9" w:rsidP="00F04FE9">
      <w:pPr>
        <w:pStyle w:val="BodyText"/>
        <w:spacing w:before="1"/>
        <w:ind w:left="100" w:right="506"/>
        <w:jc w:val="both"/>
      </w:pPr>
      <w:r>
        <w:t>By</w:t>
      </w:r>
      <w:r>
        <w:rPr>
          <w:spacing w:val="-2"/>
        </w:rPr>
        <w:t xml:space="preserve"> </w:t>
      </w:r>
      <w:r>
        <w:t>submitting a</w:t>
      </w:r>
      <w:r>
        <w:rPr>
          <w:spacing w:val="-2"/>
        </w:rPr>
        <w:t xml:space="preserve"> </w:t>
      </w:r>
      <w:r>
        <w:t>bid in</w:t>
      </w:r>
      <w:r>
        <w:rPr>
          <w:spacing w:val="-2"/>
        </w:rPr>
        <w:t xml:space="preserve"> </w:t>
      </w:r>
      <w:r>
        <w:t>response to</w:t>
      </w:r>
      <w:r>
        <w:rPr>
          <w:spacing w:val="-4"/>
        </w:rPr>
        <w:t xml:space="preserve"> </w:t>
      </w:r>
      <w:r>
        <w:t>this solicitation</w:t>
      </w:r>
      <w:r>
        <w:rPr>
          <w:spacing w:val="-2"/>
        </w:rPr>
        <w:t xml:space="preserve"> </w:t>
      </w:r>
      <w:r>
        <w:t>or</w:t>
      </w:r>
      <w:r>
        <w:rPr>
          <w:spacing w:val="-1"/>
        </w:rPr>
        <w:t xml:space="preserve"> </w:t>
      </w:r>
      <w:r>
        <w:t>by</w:t>
      </w:r>
      <w:r>
        <w:rPr>
          <w:spacing w:val="-2"/>
        </w:rPr>
        <w:t xml:space="preserve"> </w:t>
      </w:r>
      <w:r>
        <w:t>assuming the</w:t>
      </w:r>
      <w:r>
        <w:rPr>
          <w:spacing w:val="-2"/>
        </w:rPr>
        <w:t xml:space="preserve"> </w:t>
      </w:r>
      <w:r>
        <w:t>responsibility</w:t>
      </w:r>
      <w:r>
        <w:rPr>
          <w:spacing w:val="-2"/>
        </w:rPr>
        <w:t xml:space="preserve"> </w:t>
      </w:r>
      <w:r>
        <w:t>of a</w:t>
      </w:r>
      <w:r>
        <w:rPr>
          <w:spacing w:val="-2"/>
        </w:rPr>
        <w:t xml:space="preserve"> </w:t>
      </w:r>
      <w:r>
        <w:t>Contract</w:t>
      </w:r>
      <w:r>
        <w:rPr>
          <w:spacing w:val="-1"/>
        </w:rPr>
        <w:t xml:space="preserve"> </w:t>
      </w:r>
      <w:r>
        <w:t>awarded hereunder, Bidder/Contractor</w:t>
      </w:r>
      <w:r>
        <w:rPr>
          <w:spacing w:val="-1"/>
        </w:rPr>
        <w:t xml:space="preserve"> </w:t>
      </w:r>
      <w:r>
        <w:t>(or any assignee)</w:t>
      </w:r>
      <w:r>
        <w:rPr>
          <w:spacing w:val="-1"/>
        </w:rPr>
        <w:t xml:space="preserve"> </w:t>
      </w:r>
      <w:r>
        <w:t>certifies</w:t>
      </w:r>
      <w:r>
        <w:rPr>
          <w:spacing w:val="-4"/>
        </w:rPr>
        <w:t xml:space="preserve"> </w:t>
      </w:r>
      <w:r>
        <w:t>that once</w:t>
      </w:r>
      <w:r>
        <w:rPr>
          <w:spacing w:val="-2"/>
        </w:rPr>
        <w:t xml:space="preserve"> </w:t>
      </w:r>
      <w:r>
        <w:t>the</w:t>
      </w:r>
      <w:r>
        <w:rPr>
          <w:spacing w:val="-4"/>
        </w:rPr>
        <w:t xml:space="preserve"> </w:t>
      </w:r>
      <w:r>
        <w:t>prohibited</w:t>
      </w:r>
      <w:r>
        <w:rPr>
          <w:spacing w:val="-4"/>
        </w:rPr>
        <w:t xml:space="preserve"> </w:t>
      </w:r>
      <w:r>
        <w:t>entities</w:t>
      </w:r>
      <w:r>
        <w:rPr>
          <w:spacing w:val="-1"/>
        </w:rPr>
        <w:t xml:space="preserve"> </w:t>
      </w:r>
      <w:r>
        <w:t>list is</w:t>
      </w:r>
      <w:r>
        <w:rPr>
          <w:spacing w:val="-4"/>
        </w:rPr>
        <w:t xml:space="preserve"> </w:t>
      </w:r>
      <w:r>
        <w:t>posted</w:t>
      </w:r>
      <w:r>
        <w:rPr>
          <w:spacing w:val="-4"/>
        </w:rPr>
        <w:t xml:space="preserve"> </w:t>
      </w:r>
      <w:r>
        <w:t>on</w:t>
      </w:r>
      <w:r>
        <w:rPr>
          <w:spacing w:val="-4"/>
        </w:rPr>
        <w:t xml:space="preserve"> </w:t>
      </w:r>
      <w:r>
        <w:t>the</w:t>
      </w:r>
      <w:r>
        <w:rPr>
          <w:spacing w:val="-4"/>
        </w:rPr>
        <w:t xml:space="preserve"> </w:t>
      </w:r>
      <w:r>
        <w:t>OGS</w:t>
      </w:r>
      <w:r>
        <w:rPr>
          <w:spacing w:val="-2"/>
        </w:rPr>
        <w:t xml:space="preserve"> </w:t>
      </w:r>
      <w:r>
        <w:t>website,</w:t>
      </w:r>
      <w:r>
        <w:rPr>
          <w:spacing w:val="-1"/>
        </w:rPr>
        <w:t xml:space="preserve"> </w:t>
      </w:r>
      <w:r>
        <w:t>it</w:t>
      </w:r>
      <w:r>
        <w:rPr>
          <w:spacing w:val="-3"/>
        </w:rPr>
        <w:t xml:space="preserve"> </w:t>
      </w:r>
      <w:r>
        <w:t>will</w:t>
      </w:r>
      <w:r>
        <w:rPr>
          <w:spacing w:val="-2"/>
        </w:rPr>
        <w:t xml:space="preserve"> </w:t>
      </w:r>
      <w:r>
        <w:t>not utilize</w:t>
      </w:r>
      <w:r>
        <w:rPr>
          <w:spacing w:val="-2"/>
        </w:rPr>
        <w:t xml:space="preserve"> </w:t>
      </w:r>
      <w:r>
        <w:t>on</w:t>
      </w:r>
      <w:r>
        <w:rPr>
          <w:spacing w:val="-2"/>
        </w:rPr>
        <w:t xml:space="preserve"> </w:t>
      </w:r>
      <w:r>
        <w:t>such</w:t>
      </w:r>
      <w:r>
        <w:rPr>
          <w:spacing w:val="-2"/>
        </w:rPr>
        <w:t xml:space="preserve"> </w:t>
      </w:r>
      <w:r>
        <w:t>Contract any</w:t>
      </w:r>
      <w:r>
        <w:rPr>
          <w:spacing w:val="-4"/>
        </w:rPr>
        <w:t xml:space="preserve"> </w:t>
      </w:r>
      <w:r>
        <w:t>subcontractor</w:t>
      </w:r>
      <w:r>
        <w:rPr>
          <w:spacing w:val="-3"/>
        </w:rPr>
        <w:t xml:space="preserve"> </w:t>
      </w:r>
      <w:r>
        <w:t>that is identified on the prohibited entities list.</w:t>
      </w:r>
    </w:p>
    <w:p w14:paraId="4E6AD3D9" w14:textId="77777777" w:rsidR="00F04FE9" w:rsidRDefault="00F04FE9" w:rsidP="00F04FE9">
      <w:pPr>
        <w:pStyle w:val="BodyText"/>
        <w:spacing w:before="1"/>
      </w:pPr>
    </w:p>
    <w:p w14:paraId="734DFD80" w14:textId="77777777" w:rsidR="00F04FE9" w:rsidRDefault="00F04FE9" w:rsidP="00F04FE9">
      <w:pPr>
        <w:pStyle w:val="BodyText"/>
        <w:ind w:left="100" w:right="98"/>
      </w:pPr>
      <w:r>
        <w:t>Additionally, Bidder/Contractor</w:t>
      </w:r>
      <w:r>
        <w:rPr>
          <w:spacing w:val="-1"/>
        </w:rPr>
        <w:t xml:space="preserve"> </w:t>
      </w:r>
      <w:r>
        <w:t>is</w:t>
      </w:r>
      <w:r>
        <w:rPr>
          <w:spacing w:val="-3"/>
        </w:rPr>
        <w:t xml:space="preserve"> </w:t>
      </w:r>
      <w:r>
        <w:t>advised</w:t>
      </w:r>
      <w:r>
        <w:rPr>
          <w:spacing w:val="-2"/>
        </w:rPr>
        <w:t xml:space="preserve"> </w:t>
      </w:r>
      <w:r>
        <w:t>that once</w:t>
      </w:r>
      <w:r>
        <w:rPr>
          <w:spacing w:val="-2"/>
        </w:rPr>
        <w:t xml:space="preserve"> </w:t>
      </w:r>
      <w:r>
        <w:t>the</w:t>
      </w:r>
      <w:r>
        <w:rPr>
          <w:spacing w:val="-3"/>
        </w:rPr>
        <w:t xml:space="preserve"> </w:t>
      </w:r>
      <w:r>
        <w:t>list is</w:t>
      </w:r>
      <w:r>
        <w:rPr>
          <w:spacing w:val="-1"/>
        </w:rPr>
        <w:t xml:space="preserve"> </w:t>
      </w:r>
      <w:r>
        <w:t>posted</w:t>
      </w:r>
      <w:r>
        <w:rPr>
          <w:spacing w:val="-3"/>
        </w:rPr>
        <w:t xml:space="preserve"> </w:t>
      </w:r>
      <w:r>
        <w:t>on</w:t>
      </w:r>
      <w:r>
        <w:rPr>
          <w:spacing w:val="-3"/>
        </w:rPr>
        <w:t xml:space="preserve"> </w:t>
      </w:r>
      <w:r>
        <w:t>the</w:t>
      </w:r>
      <w:r>
        <w:rPr>
          <w:spacing w:val="-3"/>
        </w:rPr>
        <w:t xml:space="preserve"> </w:t>
      </w:r>
      <w:r>
        <w:t>OGS</w:t>
      </w:r>
      <w:r>
        <w:rPr>
          <w:spacing w:val="-2"/>
        </w:rPr>
        <w:t xml:space="preserve"> </w:t>
      </w:r>
      <w:r>
        <w:t>website,</w:t>
      </w:r>
      <w:r>
        <w:rPr>
          <w:spacing w:val="-3"/>
        </w:rPr>
        <w:t xml:space="preserve"> </w:t>
      </w:r>
      <w:r>
        <w:t>any</w:t>
      </w:r>
      <w:r>
        <w:rPr>
          <w:spacing w:val="-3"/>
        </w:rPr>
        <w:t xml:space="preserve"> </w:t>
      </w:r>
      <w:r>
        <w:t>Contractor</w:t>
      </w:r>
      <w:r>
        <w:rPr>
          <w:spacing w:val="-3"/>
        </w:rPr>
        <w:t xml:space="preserve"> </w:t>
      </w:r>
      <w:r>
        <w:t>seeking</w:t>
      </w:r>
      <w:r>
        <w:rPr>
          <w:spacing w:val="-2"/>
        </w:rPr>
        <w:t xml:space="preserve"> </w:t>
      </w:r>
      <w:r>
        <w:t>to</w:t>
      </w:r>
      <w:r>
        <w:rPr>
          <w:spacing w:val="-3"/>
        </w:rPr>
        <w:t xml:space="preserve"> </w:t>
      </w:r>
      <w:r>
        <w:t>renew</w:t>
      </w:r>
      <w:r>
        <w:rPr>
          <w:spacing w:val="-4"/>
        </w:rPr>
        <w:t xml:space="preserve"> </w:t>
      </w:r>
      <w:r>
        <w:t>or</w:t>
      </w:r>
      <w:r>
        <w:rPr>
          <w:spacing w:val="-1"/>
        </w:rPr>
        <w:t xml:space="preserve"> </w:t>
      </w:r>
      <w:r>
        <w:t>extend</w:t>
      </w:r>
      <w:r>
        <w:rPr>
          <w:spacing w:val="-2"/>
        </w:rPr>
        <w:t xml:space="preserve"> </w:t>
      </w:r>
      <w:r>
        <w:t>a</w:t>
      </w:r>
      <w:r>
        <w:rPr>
          <w:spacing w:val="-3"/>
        </w:rPr>
        <w:t xml:space="preserve"> </w:t>
      </w:r>
      <w:r>
        <w:t>Contract</w:t>
      </w:r>
      <w:r>
        <w:rPr>
          <w:spacing w:val="-3"/>
        </w:rPr>
        <w:t xml:space="preserve"> </w:t>
      </w:r>
      <w:r>
        <w:t>or assume the responsibility of a Contract awarded in response to the solicitation, must certify at the time the Contract is renewed, extended or assigned that it is not included on the prohibited entities list.</w:t>
      </w:r>
    </w:p>
    <w:p w14:paraId="12031742" w14:textId="77777777" w:rsidR="00F04FE9" w:rsidRDefault="00F04FE9" w:rsidP="00F04FE9">
      <w:pPr>
        <w:pStyle w:val="BodyText"/>
        <w:spacing w:before="1"/>
      </w:pPr>
    </w:p>
    <w:p w14:paraId="1B9FE6EA" w14:textId="77777777" w:rsidR="00F04FE9" w:rsidRDefault="00F04FE9" w:rsidP="00F04FE9">
      <w:pPr>
        <w:pStyle w:val="BodyText"/>
        <w:ind w:left="100" w:right="98"/>
      </w:pPr>
      <w:r>
        <w:t>During the term of the Contract, should the Town of Clifton Park (TOWN) receive information that a person is in violation of the above-referenced certification, the TOWN will offer the person an opportunity to respond. If the person fails to demonstrate that it has ceased its engagement in the investment which</w:t>
      </w:r>
      <w:r>
        <w:rPr>
          <w:spacing w:val="-2"/>
        </w:rPr>
        <w:t xml:space="preserve"> </w:t>
      </w:r>
      <w:r>
        <w:t>is</w:t>
      </w:r>
      <w:r>
        <w:rPr>
          <w:spacing w:val="-2"/>
        </w:rPr>
        <w:t xml:space="preserve"> </w:t>
      </w:r>
      <w:r>
        <w:t>in</w:t>
      </w:r>
      <w:r>
        <w:rPr>
          <w:spacing w:val="-2"/>
        </w:rPr>
        <w:t xml:space="preserve"> </w:t>
      </w:r>
      <w:r>
        <w:t>violation</w:t>
      </w:r>
      <w:r>
        <w:rPr>
          <w:spacing w:val="-2"/>
        </w:rPr>
        <w:t xml:space="preserve"> </w:t>
      </w:r>
      <w:r>
        <w:t>of the</w:t>
      </w:r>
      <w:r>
        <w:rPr>
          <w:spacing w:val="-4"/>
        </w:rPr>
        <w:t xml:space="preserve"> </w:t>
      </w:r>
      <w:r>
        <w:t>Act</w:t>
      </w:r>
      <w:r>
        <w:rPr>
          <w:spacing w:val="-3"/>
        </w:rPr>
        <w:t xml:space="preserve"> </w:t>
      </w:r>
      <w:r>
        <w:t>within</w:t>
      </w:r>
      <w:r>
        <w:rPr>
          <w:spacing w:val="-2"/>
        </w:rPr>
        <w:t xml:space="preserve"> </w:t>
      </w:r>
      <w:r>
        <w:t>90</w:t>
      </w:r>
      <w:r>
        <w:rPr>
          <w:spacing w:val="-2"/>
        </w:rPr>
        <w:t xml:space="preserve"> </w:t>
      </w:r>
      <w:r>
        <w:t>days</w:t>
      </w:r>
      <w:r>
        <w:rPr>
          <w:spacing w:val="-1"/>
        </w:rPr>
        <w:t xml:space="preserve"> </w:t>
      </w:r>
      <w:r>
        <w:t>after</w:t>
      </w:r>
      <w:r>
        <w:rPr>
          <w:spacing w:val="-3"/>
        </w:rPr>
        <w:t xml:space="preserve"> </w:t>
      </w:r>
      <w:r>
        <w:t>the</w:t>
      </w:r>
      <w:r>
        <w:rPr>
          <w:spacing w:val="-2"/>
        </w:rPr>
        <w:t xml:space="preserve"> </w:t>
      </w:r>
      <w:r>
        <w:t>determination</w:t>
      </w:r>
      <w:r>
        <w:rPr>
          <w:spacing w:val="-2"/>
        </w:rPr>
        <w:t xml:space="preserve"> </w:t>
      </w:r>
      <w:r>
        <w:t>of such</w:t>
      </w:r>
      <w:r>
        <w:rPr>
          <w:spacing w:val="-4"/>
        </w:rPr>
        <w:t xml:space="preserve"> </w:t>
      </w:r>
      <w:r>
        <w:t>violation,</w:t>
      </w:r>
      <w:r>
        <w:rPr>
          <w:spacing w:val="-1"/>
        </w:rPr>
        <w:t xml:space="preserve"> </w:t>
      </w:r>
      <w:r>
        <w:t>then</w:t>
      </w:r>
      <w:r>
        <w:rPr>
          <w:spacing w:val="-2"/>
        </w:rPr>
        <w:t xml:space="preserve"> </w:t>
      </w:r>
      <w:r>
        <w:t>the TOWN</w:t>
      </w:r>
      <w:r>
        <w:rPr>
          <w:spacing w:val="-2"/>
        </w:rPr>
        <w:t xml:space="preserve"> </w:t>
      </w:r>
      <w:r>
        <w:t>shall</w:t>
      </w:r>
      <w:r>
        <w:rPr>
          <w:spacing w:val="-2"/>
        </w:rPr>
        <w:t xml:space="preserve"> </w:t>
      </w:r>
      <w:r>
        <w:t>take</w:t>
      </w:r>
      <w:r>
        <w:rPr>
          <w:spacing w:val="-4"/>
        </w:rPr>
        <w:t xml:space="preserve"> </w:t>
      </w:r>
      <w:r>
        <w:t>such</w:t>
      </w:r>
      <w:r>
        <w:rPr>
          <w:spacing w:val="-2"/>
        </w:rPr>
        <w:t xml:space="preserve"> </w:t>
      </w:r>
      <w:r>
        <w:t>action</w:t>
      </w:r>
      <w:r>
        <w:rPr>
          <w:spacing w:val="-2"/>
        </w:rPr>
        <w:t xml:space="preserve"> </w:t>
      </w:r>
      <w:r>
        <w:t>as</w:t>
      </w:r>
      <w:r>
        <w:rPr>
          <w:spacing w:val="-4"/>
        </w:rPr>
        <w:t xml:space="preserve"> </w:t>
      </w:r>
      <w:r>
        <w:t>may</w:t>
      </w:r>
      <w:r>
        <w:rPr>
          <w:spacing w:val="-4"/>
        </w:rPr>
        <w:t xml:space="preserve"> </w:t>
      </w:r>
      <w:r>
        <w:t>be appropriate including, but not limited to, imposing sanctions, seeking compliance, recovering damages, or declaring the Contractor in default.</w:t>
      </w:r>
    </w:p>
    <w:p w14:paraId="606A71BA" w14:textId="77777777" w:rsidR="00F04FE9" w:rsidRDefault="00F04FE9" w:rsidP="00F04FE9">
      <w:pPr>
        <w:pStyle w:val="BodyText"/>
        <w:spacing w:before="11"/>
        <w:rPr>
          <w:sz w:val="21"/>
        </w:rPr>
      </w:pPr>
    </w:p>
    <w:p w14:paraId="6E99DACA" w14:textId="77777777" w:rsidR="00F04FE9" w:rsidRDefault="00F04FE9" w:rsidP="00F04FE9">
      <w:pPr>
        <w:pStyle w:val="BodyText"/>
        <w:ind w:left="100" w:right="131"/>
        <w:jc w:val="both"/>
      </w:pPr>
      <w:r>
        <w:t>The</w:t>
      </w:r>
      <w:r>
        <w:rPr>
          <w:spacing w:val="-1"/>
        </w:rPr>
        <w:t xml:space="preserve"> </w:t>
      </w:r>
      <w:r>
        <w:t>TOWN</w:t>
      </w:r>
      <w:r>
        <w:rPr>
          <w:spacing w:val="-1"/>
        </w:rPr>
        <w:t xml:space="preserve"> </w:t>
      </w:r>
      <w:r>
        <w:t>reserves</w:t>
      </w:r>
      <w:r>
        <w:rPr>
          <w:spacing w:val="-1"/>
        </w:rPr>
        <w:t xml:space="preserve"> </w:t>
      </w:r>
      <w:r>
        <w:t>the</w:t>
      </w:r>
      <w:r>
        <w:rPr>
          <w:spacing w:val="-3"/>
        </w:rPr>
        <w:t xml:space="preserve"> </w:t>
      </w:r>
      <w:r>
        <w:t>right</w:t>
      </w:r>
      <w:r>
        <w:rPr>
          <w:spacing w:val="-2"/>
        </w:rPr>
        <w:t xml:space="preserve"> </w:t>
      </w:r>
      <w:r>
        <w:t>to</w:t>
      </w:r>
      <w:r>
        <w:rPr>
          <w:spacing w:val="-3"/>
        </w:rPr>
        <w:t xml:space="preserve"> </w:t>
      </w:r>
      <w:r>
        <w:t>reject</w:t>
      </w:r>
      <w:r>
        <w:rPr>
          <w:spacing w:val="-2"/>
        </w:rPr>
        <w:t xml:space="preserve"> </w:t>
      </w:r>
      <w:r>
        <w:t>any</w:t>
      </w:r>
      <w:r>
        <w:rPr>
          <w:spacing w:val="-3"/>
        </w:rPr>
        <w:t xml:space="preserve"> </w:t>
      </w:r>
      <w:r>
        <w:t>bid</w:t>
      </w:r>
      <w:r>
        <w:rPr>
          <w:spacing w:val="-1"/>
        </w:rPr>
        <w:t xml:space="preserve"> </w:t>
      </w:r>
      <w:r>
        <w:t>or</w:t>
      </w:r>
      <w:r>
        <w:rPr>
          <w:spacing w:val="-2"/>
        </w:rPr>
        <w:t xml:space="preserve"> </w:t>
      </w:r>
      <w:r>
        <w:t>request</w:t>
      </w:r>
      <w:r>
        <w:rPr>
          <w:spacing w:val="-2"/>
        </w:rPr>
        <w:t xml:space="preserve"> </w:t>
      </w:r>
      <w:r>
        <w:t>for</w:t>
      </w:r>
      <w:r>
        <w:rPr>
          <w:spacing w:val="-2"/>
        </w:rPr>
        <w:t xml:space="preserve"> </w:t>
      </w:r>
      <w:r>
        <w:t>assignment</w:t>
      </w:r>
      <w:r>
        <w:rPr>
          <w:spacing w:val="-4"/>
        </w:rPr>
        <w:t xml:space="preserve"> </w:t>
      </w:r>
      <w:r>
        <w:t>for</w:t>
      </w:r>
      <w:r>
        <w:rPr>
          <w:spacing w:val="-2"/>
        </w:rPr>
        <w:t xml:space="preserve"> </w:t>
      </w:r>
      <w:r>
        <w:t>an</w:t>
      </w:r>
      <w:r>
        <w:rPr>
          <w:spacing w:val="-1"/>
        </w:rPr>
        <w:t xml:space="preserve"> </w:t>
      </w:r>
      <w:r>
        <w:t>entity</w:t>
      </w:r>
      <w:r>
        <w:rPr>
          <w:spacing w:val="-5"/>
        </w:rPr>
        <w:t xml:space="preserve"> </w:t>
      </w:r>
      <w:r>
        <w:t>that</w:t>
      </w:r>
      <w:r>
        <w:rPr>
          <w:spacing w:val="-2"/>
        </w:rPr>
        <w:t xml:space="preserve"> </w:t>
      </w:r>
      <w:r>
        <w:t>appears</w:t>
      </w:r>
      <w:r>
        <w:rPr>
          <w:spacing w:val="-2"/>
        </w:rPr>
        <w:t xml:space="preserve"> </w:t>
      </w:r>
      <w:r>
        <w:t>on</w:t>
      </w:r>
      <w:r>
        <w:rPr>
          <w:spacing w:val="-3"/>
        </w:rPr>
        <w:t xml:space="preserve"> </w:t>
      </w:r>
      <w:r>
        <w:t>the</w:t>
      </w:r>
      <w:r>
        <w:rPr>
          <w:spacing w:val="-3"/>
        </w:rPr>
        <w:t xml:space="preserve"> </w:t>
      </w:r>
      <w:r>
        <w:t>prohibited</w:t>
      </w:r>
      <w:r>
        <w:rPr>
          <w:spacing w:val="-3"/>
        </w:rPr>
        <w:t xml:space="preserve"> </w:t>
      </w:r>
      <w:r>
        <w:t>entities</w:t>
      </w:r>
      <w:r>
        <w:rPr>
          <w:spacing w:val="-3"/>
        </w:rPr>
        <w:t xml:space="preserve"> </w:t>
      </w:r>
      <w:r>
        <w:t>list prior</w:t>
      </w:r>
      <w:r>
        <w:rPr>
          <w:spacing w:val="-2"/>
        </w:rPr>
        <w:t xml:space="preserve"> </w:t>
      </w:r>
      <w:r>
        <w:t>to</w:t>
      </w:r>
      <w:r>
        <w:rPr>
          <w:spacing w:val="-3"/>
        </w:rPr>
        <w:t xml:space="preserve"> </w:t>
      </w:r>
      <w:r>
        <w:t>the</w:t>
      </w:r>
      <w:r>
        <w:rPr>
          <w:spacing w:val="-1"/>
        </w:rPr>
        <w:t xml:space="preserve"> </w:t>
      </w:r>
      <w:r>
        <w:t>award of a contract, and</w:t>
      </w:r>
      <w:r>
        <w:rPr>
          <w:spacing w:val="-1"/>
        </w:rPr>
        <w:t xml:space="preserve"> </w:t>
      </w:r>
      <w:r>
        <w:t>to</w:t>
      </w:r>
      <w:r>
        <w:rPr>
          <w:spacing w:val="-1"/>
        </w:rPr>
        <w:t xml:space="preserve"> </w:t>
      </w:r>
      <w:r>
        <w:t>pursue</w:t>
      </w:r>
      <w:r>
        <w:rPr>
          <w:spacing w:val="-1"/>
        </w:rPr>
        <w:t xml:space="preserve"> </w:t>
      </w:r>
      <w:r>
        <w:t>a</w:t>
      </w:r>
      <w:r>
        <w:rPr>
          <w:spacing w:val="-1"/>
        </w:rPr>
        <w:t xml:space="preserve"> </w:t>
      </w:r>
      <w:r>
        <w:t>responsibility</w:t>
      </w:r>
      <w:r>
        <w:rPr>
          <w:spacing w:val="-1"/>
        </w:rPr>
        <w:t xml:space="preserve"> </w:t>
      </w:r>
      <w:r>
        <w:t>review</w:t>
      </w:r>
      <w:r>
        <w:rPr>
          <w:spacing w:val="-2"/>
        </w:rPr>
        <w:t xml:space="preserve"> </w:t>
      </w:r>
      <w:r>
        <w:t>with respect to</w:t>
      </w:r>
      <w:r>
        <w:rPr>
          <w:spacing w:val="-1"/>
        </w:rPr>
        <w:t xml:space="preserve"> </w:t>
      </w:r>
      <w:r>
        <w:t>any</w:t>
      </w:r>
      <w:r>
        <w:rPr>
          <w:spacing w:val="-1"/>
        </w:rPr>
        <w:t xml:space="preserve"> </w:t>
      </w:r>
      <w:r>
        <w:t>entity</w:t>
      </w:r>
      <w:r>
        <w:rPr>
          <w:spacing w:val="-1"/>
        </w:rPr>
        <w:t xml:space="preserve"> </w:t>
      </w:r>
      <w:r>
        <w:t>that is awarded a</w:t>
      </w:r>
      <w:r>
        <w:rPr>
          <w:spacing w:val="-1"/>
        </w:rPr>
        <w:t xml:space="preserve"> </w:t>
      </w:r>
      <w:r>
        <w:t>contract and appears on</w:t>
      </w:r>
      <w:r>
        <w:rPr>
          <w:spacing w:val="-1"/>
        </w:rPr>
        <w:t xml:space="preserve"> </w:t>
      </w:r>
      <w:r>
        <w:t>the prohibited entities</w:t>
      </w:r>
      <w:r>
        <w:rPr>
          <w:spacing w:val="-1"/>
        </w:rPr>
        <w:t xml:space="preserve"> </w:t>
      </w:r>
      <w:r>
        <w:t>list after contract award.</w:t>
      </w:r>
    </w:p>
    <w:p w14:paraId="1F6B58A4" w14:textId="77777777" w:rsidR="00F04FE9" w:rsidRDefault="00F04FE9" w:rsidP="00F04FE9">
      <w:pPr>
        <w:pStyle w:val="BodyText"/>
        <w:rPr>
          <w:sz w:val="20"/>
        </w:rPr>
      </w:pPr>
    </w:p>
    <w:p w14:paraId="74345CB9" w14:textId="77777777" w:rsidR="00F04FE9" w:rsidRDefault="00F04FE9" w:rsidP="00F04FE9">
      <w:pPr>
        <w:pStyle w:val="BodyText"/>
        <w:rPr>
          <w:sz w:val="20"/>
        </w:rPr>
      </w:pPr>
    </w:p>
    <w:p w14:paraId="17D61A8C" w14:textId="77777777" w:rsidR="00F04FE9" w:rsidRDefault="00F04FE9" w:rsidP="00F04FE9">
      <w:pPr>
        <w:pStyle w:val="BodyText"/>
        <w:rPr>
          <w:sz w:val="20"/>
        </w:rPr>
      </w:pPr>
    </w:p>
    <w:p w14:paraId="0BC531B9" w14:textId="77777777" w:rsidR="00F04FE9" w:rsidRDefault="00F04FE9" w:rsidP="00F04FE9">
      <w:pPr>
        <w:pStyle w:val="BodyText"/>
        <w:rPr>
          <w:sz w:val="20"/>
        </w:rPr>
      </w:pPr>
    </w:p>
    <w:p w14:paraId="271136EA" w14:textId="77777777" w:rsidR="00F04FE9" w:rsidRDefault="00F04FE9" w:rsidP="00F04FE9">
      <w:pPr>
        <w:pStyle w:val="BodyText"/>
        <w:spacing w:before="10"/>
        <w:rPr>
          <w:sz w:val="21"/>
        </w:rPr>
      </w:pPr>
    </w:p>
    <w:p w14:paraId="5A746508" w14:textId="77777777" w:rsidR="00F04FE9" w:rsidRDefault="00F04FE9" w:rsidP="00F04FE9">
      <w:pPr>
        <w:pStyle w:val="BodyText"/>
        <w:tabs>
          <w:tab w:val="left" w:pos="8076"/>
        </w:tabs>
        <w:spacing w:before="94"/>
        <w:ind w:left="100"/>
      </w:pPr>
      <w:r>
        <w:rPr>
          <w:spacing w:val="-2"/>
        </w:rPr>
        <w:t>Signature:</w:t>
      </w:r>
      <w:r>
        <w:rPr>
          <w:u w:val="single"/>
        </w:rPr>
        <w:tab/>
      </w:r>
    </w:p>
    <w:p w14:paraId="3E54BC52" w14:textId="77777777" w:rsidR="00F04FE9" w:rsidRDefault="00F04FE9" w:rsidP="00F04FE9">
      <w:pPr>
        <w:pStyle w:val="BodyText"/>
        <w:rPr>
          <w:sz w:val="20"/>
        </w:rPr>
      </w:pPr>
    </w:p>
    <w:p w14:paraId="53C97C84" w14:textId="77777777" w:rsidR="00F04FE9" w:rsidRDefault="00F04FE9" w:rsidP="00F04FE9">
      <w:pPr>
        <w:pStyle w:val="BodyText"/>
        <w:spacing w:before="9"/>
        <w:rPr>
          <w:sz w:val="15"/>
        </w:rPr>
      </w:pPr>
    </w:p>
    <w:p w14:paraId="73BAAEEA" w14:textId="77777777" w:rsidR="00F04FE9" w:rsidRDefault="00F04FE9" w:rsidP="00F04FE9">
      <w:pPr>
        <w:pStyle w:val="BodyText"/>
        <w:tabs>
          <w:tab w:val="left" w:pos="8076"/>
        </w:tabs>
        <w:spacing w:before="94"/>
        <w:ind w:left="100"/>
      </w:pPr>
      <w:r>
        <w:t>Print</w:t>
      </w:r>
      <w:r>
        <w:rPr>
          <w:spacing w:val="-3"/>
        </w:rPr>
        <w:t xml:space="preserve"> </w:t>
      </w:r>
      <w:r>
        <w:rPr>
          <w:spacing w:val="-2"/>
        </w:rPr>
        <w:t>Name:</w:t>
      </w:r>
      <w:r>
        <w:rPr>
          <w:u w:val="single"/>
        </w:rPr>
        <w:tab/>
      </w:r>
    </w:p>
    <w:p w14:paraId="5BD5347A" w14:textId="77777777" w:rsidR="00F04FE9" w:rsidRDefault="00F04FE9" w:rsidP="00F04FE9">
      <w:pPr>
        <w:pStyle w:val="BodyText"/>
        <w:rPr>
          <w:sz w:val="20"/>
        </w:rPr>
      </w:pPr>
    </w:p>
    <w:p w14:paraId="1D4B14B3" w14:textId="77777777" w:rsidR="00F04FE9" w:rsidRDefault="00F04FE9" w:rsidP="00F04FE9">
      <w:pPr>
        <w:pStyle w:val="BodyText"/>
        <w:spacing w:before="9"/>
        <w:rPr>
          <w:sz w:val="15"/>
        </w:rPr>
      </w:pPr>
    </w:p>
    <w:p w14:paraId="6465CB7A" w14:textId="77777777" w:rsidR="00F04FE9" w:rsidRDefault="00F04FE9" w:rsidP="00F04FE9">
      <w:pPr>
        <w:pStyle w:val="BodyText"/>
        <w:tabs>
          <w:tab w:val="left" w:pos="8076"/>
        </w:tabs>
        <w:spacing w:before="94"/>
        <w:ind w:left="100"/>
      </w:pPr>
      <w:r>
        <w:rPr>
          <w:spacing w:val="-2"/>
        </w:rPr>
        <w:t>Title:</w:t>
      </w:r>
      <w:r>
        <w:rPr>
          <w:u w:val="single"/>
        </w:rPr>
        <w:tab/>
      </w:r>
    </w:p>
    <w:p w14:paraId="303BE6DB" w14:textId="77777777" w:rsidR="00F04FE9" w:rsidRDefault="00F04FE9" w:rsidP="00F04FE9">
      <w:pPr>
        <w:pStyle w:val="BodyText"/>
        <w:spacing w:before="10"/>
        <w:rPr>
          <w:sz w:val="13"/>
        </w:rPr>
      </w:pPr>
    </w:p>
    <w:p w14:paraId="051429BE" w14:textId="77777777" w:rsidR="00F04FE9" w:rsidRDefault="00F04FE9" w:rsidP="00F04FE9">
      <w:pPr>
        <w:pStyle w:val="BodyText"/>
        <w:tabs>
          <w:tab w:val="left" w:pos="8076"/>
        </w:tabs>
        <w:spacing w:before="94"/>
        <w:ind w:left="100"/>
      </w:pPr>
      <w:r>
        <w:t>Company</w:t>
      </w:r>
      <w:r>
        <w:rPr>
          <w:spacing w:val="-8"/>
        </w:rPr>
        <w:t xml:space="preserve"> </w:t>
      </w:r>
      <w:r>
        <w:rPr>
          <w:spacing w:val="-2"/>
        </w:rPr>
        <w:t>Name:</w:t>
      </w:r>
      <w:r>
        <w:rPr>
          <w:u w:val="single"/>
        </w:rPr>
        <w:tab/>
      </w:r>
    </w:p>
    <w:p w14:paraId="71920AC1" w14:textId="77777777" w:rsidR="00F04FE9" w:rsidRDefault="00F04FE9" w:rsidP="00F04FE9">
      <w:pPr>
        <w:pStyle w:val="BodyText"/>
        <w:rPr>
          <w:sz w:val="20"/>
        </w:rPr>
      </w:pPr>
    </w:p>
    <w:p w14:paraId="0AB378D1" w14:textId="77777777" w:rsidR="00F04FE9" w:rsidRDefault="00F04FE9" w:rsidP="00F04FE9">
      <w:pPr>
        <w:pStyle w:val="BodyText"/>
        <w:spacing w:before="9"/>
        <w:rPr>
          <w:sz w:val="15"/>
        </w:rPr>
      </w:pPr>
    </w:p>
    <w:p w14:paraId="222E9037" w14:textId="77777777" w:rsidR="00F04FE9" w:rsidRDefault="00F04FE9" w:rsidP="00F04FE9">
      <w:pPr>
        <w:pStyle w:val="BodyText"/>
        <w:tabs>
          <w:tab w:val="left" w:pos="8076"/>
        </w:tabs>
        <w:spacing w:before="94"/>
        <w:ind w:left="100"/>
      </w:pPr>
      <w:r>
        <w:t>Date:</w:t>
      </w:r>
      <w:r>
        <w:rPr>
          <w:u w:val="single"/>
        </w:rPr>
        <w:tab/>
      </w:r>
    </w:p>
    <w:p w14:paraId="48BEA95B" w14:textId="77777777" w:rsidR="00017107" w:rsidRPr="00017107" w:rsidRDefault="00017107" w:rsidP="00017107">
      <w:pPr>
        <w:rPr>
          <w:rFonts w:ascii="Times New Roman" w:hAnsi="Times New Roman" w:cs="Times New Roman"/>
        </w:rPr>
      </w:pPr>
    </w:p>
    <w:p w14:paraId="2265C0F6" w14:textId="77777777" w:rsidR="00017107" w:rsidRDefault="00017107" w:rsidP="00017107"/>
    <w:p w14:paraId="1BDCF05E" w14:textId="77777777" w:rsidR="00DE40B7" w:rsidRDefault="00DE40B7" w:rsidP="00017107">
      <w:pPr>
        <w:tabs>
          <w:tab w:val="left" w:pos="6226"/>
        </w:tabs>
        <w:rPr>
          <w:rFonts w:ascii="Times New Roman" w:hAnsi="Times New Roman" w:cs="Times New Roman"/>
        </w:rPr>
      </w:pPr>
    </w:p>
    <w:p w14:paraId="7CD6CFDA" w14:textId="77777777" w:rsidR="00DE40B7" w:rsidRPr="00DE40B7" w:rsidRDefault="00DE40B7" w:rsidP="00017107">
      <w:pPr>
        <w:tabs>
          <w:tab w:val="left" w:pos="6226"/>
        </w:tabs>
        <w:rPr>
          <w:rFonts w:ascii="Times New Roman" w:hAnsi="Times New Roman" w:cs="Times New Roman"/>
          <w:color w:val="7F7F7F" w:themeColor="text1" w:themeTint="80"/>
        </w:rPr>
      </w:pPr>
    </w:p>
    <w:p w14:paraId="0C4E46F9" w14:textId="77777777" w:rsidR="00DE40B7" w:rsidRDefault="00DE40B7" w:rsidP="00DE40B7">
      <w:pPr>
        <w:pStyle w:val="Footer"/>
        <w:rPr>
          <w:color w:val="7F7F7F" w:themeColor="text1" w:themeTint="80"/>
          <w:sz w:val="18"/>
          <w:szCs w:val="18"/>
        </w:rPr>
      </w:pPr>
      <w:r w:rsidRPr="00DE40B7">
        <w:rPr>
          <w:color w:val="7F7F7F" w:themeColor="text1" w:themeTint="80"/>
          <w:sz w:val="18"/>
          <w:szCs w:val="18"/>
        </w:rPr>
        <w:t>Town of Clifton Park Planning Department Bid Form</w:t>
      </w:r>
      <w:r w:rsidRPr="00DE40B7">
        <w:rPr>
          <w:color w:val="7F7F7F" w:themeColor="text1" w:themeTint="80"/>
          <w:sz w:val="18"/>
          <w:szCs w:val="18"/>
        </w:rPr>
        <w:tab/>
      </w:r>
      <w:r w:rsidRPr="00DE40B7">
        <w:rPr>
          <w:color w:val="7F7F7F" w:themeColor="text1" w:themeTint="80"/>
          <w:sz w:val="18"/>
          <w:szCs w:val="18"/>
        </w:rPr>
        <w:tab/>
        <w:t>02/2026</w:t>
      </w:r>
    </w:p>
    <w:p w14:paraId="6E5A3FD6" w14:textId="174FE9B5" w:rsidR="00857A70" w:rsidRDefault="00857A70">
      <w:pPr>
        <w:rPr>
          <w:color w:val="7F7F7F" w:themeColor="text1" w:themeTint="80"/>
          <w:sz w:val="18"/>
          <w:szCs w:val="18"/>
        </w:rPr>
      </w:pPr>
      <w:r>
        <w:rPr>
          <w:color w:val="7F7F7F" w:themeColor="text1" w:themeTint="80"/>
          <w:sz w:val="18"/>
          <w:szCs w:val="18"/>
        </w:rPr>
        <w:br w:type="page"/>
      </w:r>
    </w:p>
    <w:p w14:paraId="553CD39E" w14:textId="77777777" w:rsidR="00857A70" w:rsidRPr="00BE616C" w:rsidRDefault="00857A70" w:rsidP="00857A70">
      <w:pPr>
        <w:jc w:val="center"/>
        <w:rPr>
          <w:rFonts w:ascii="Times New Roman" w:hAnsi="Times New Roman" w:cs="Times New Roman"/>
          <w:b/>
          <w:bCs/>
          <w:sz w:val="32"/>
          <w:szCs w:val="32"/>
        </w:rPr>
      </w:pPr>
      <w:r w:rsidRPr="00BE616C">
        <w:rPr>
          <w:rFonts w:ascii="Times New Roman" w:hAnsi="Times New Roman" w:cs="Times New Roman"/>
          <w:b/>
          <w:bCs/>
          <w:noProof/>
          <w:sz w:val="32"/>
          <w:szCs w:val="32"/>
        </w:rPr>
        <w:lastRenderedPageBreak/>
        <w:drawing>
          <wp:anchor distT="0" distB="0" distL="114300" distR="114300" simplePos="0" relativeHeight="251660288" behindDoc="0" locked="0" layoutInCell="1" allowOverlap="1" wp14:anchorId="17626FC2" wp14:editId="366622D8">
            <wp:simplePos x="0" y="0"/>
            <wp:positionH relativeFrom="column">
              <wp:posOffset>0</wp:posOffset>
            </wp:positionH>
            <wp:positionV relativeFrom="paragraph">
              <wp:posOffset>0</wp:posOffset>
            </wp:positionV>
            <wp:extent cx="942426" cy="929943"/>
            <wp:effectExtent l="0" t="0" r="0" b="381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wn Seal Multi-Color 2021.jpg"/>
                    <pic:cNvPicPr/>
                  </pic:nvPicPr>
                  <pic:blipFill>
                    <a:blip r:embed="rId13"/>
                    <a:stretch>
                      <a:fillRect/>
                    </a:stretch>
                  </pic:blipFill>
                  <pic:spPr>
                    <a:xfrm flipV="1">
                      <a:off x="0" y="0"/>
                      <a:ext cx="942426" cy="929943"/>
                    </a:xfrm>
                    <a:prstGeom prst="rect">
                      <a:avLst/>
                    </a:prstGeom>
                  </pic:spPr>
                </pic:pic>
              </a:graphicData>
            </a:graphic>
          </wp:anchor>
        </w:drawing>
      </w:r>
      <w:r w:rsidRPr="00BE616C">
        <w:rPr>
          <w:rFonts w:ascii="Times New Roman" w:hAnsi="Times New Roman" w:cs="Times New Roman"/>
          <w:b/>
          <w:bCs/>
          <w:sz w:val="32"/>
          <w:szCs w:val="32"/>
        </w:rPr>
        <w:t>Town of Clifton Park, New York</w:t>
      </w:r>
    </w:p>
    <w:p w14:paraId="198F4039" w14:textId="77777777" w:rsidR="00857A70" w:rsidRPr="00BE616C" w:rsidRDefault="00857A70" w:rsidP="00857A70">
      <w:pPr>
        <w:pStyle w:val="Heading2"/>
        <w:jc w:val="center"/>
        <w:rPr>
          <w:sz w:val="32"/>
          <w:szCs w:val="32"/>
        </w:rPr>
      </w:pPr>
      <w:r w:rsidRPr="00BE616C">
        <w:rPr>
          <w:sz w:val="32"/>
          <w:szCs w:val="32"/>
        </w:rPr>
        <w:t>Sexual Harassment Prevention Certification</w:t>
      </w:r>
    </w:p>
    <w:p w14:paraId="279F8CCC" w14:textId="77777777" w:rsidR="00857A70" w:rsidRDefault="00857A70" w:rsidP="00857A70"/>
    <w:p w14:paraId="2EE92987" w14:textId="77777777" w:rsidR="00857A70" w:rsidRDefault="00857A70" w:rsidP="00857A70"/>
    <w:p w14:paraId="41EAFB75" w14:textId="77777777" w:rsidR="00857A70" w:rsidRDefault="00857A70" w:rsidP="00857A70">
      <w:pPr>
        <w:rPr>
          <w:rFonts w:ascii="Times New Roman" w:hAnsi="Times New Roman" w:cs="Times New Roman"/>
        </w:rPr>
      </w:pPr>
      <w:r w:rsidRPr="00BE616C">
        <w:rPr>
          <w:rFonts w:ascii="Times New Roman" w:hAnsi="Times New Roman" w:cs="Times New Roman"/>
          <w:b/>
          <w:bCs/>
        </w:rPr>
        <w:t>Purpose</w:t>
      </w:r>
      <w:r w:rsidRPr="00BE616C">
        <w:rPr>
          <w:rFonts w:ascii="Times New Roman" w:hAnsi="Times New Roman" w:cs="Times New Roman"/>
        </w:rPr>
        <w:br/>
        <w:t>New York State Labor Law § 201-g requires all employers to adopt a written sexual harassment prevention policy and provide annual training. The Town of Clifton Park requires RFQ respondents to certify compliance.</w:t>
      </w:r>
      <w:r w:rsidRPr="00BE616C">
        <w:rPr>
          <w:rFonts w:ascii="Times New Roman" w:hAnsi="Times New Roman" w:cs="Times New Roman"/>
        </w:rPr>
        <w:br/>
      </w:r>
      <w:r w:rsidRPr="00BE616C">
        <w:rPr>
          <w:rFonts w:ascii="Times New Roman" w:hAnsi="Times New Roman" w:cs="Times New Roman"/>
        </w:rPr>
        <w:br/>
      </w:r>
      <w:r w:rsidRPr="00BE616C">
        <w:rPr>
          <w:rFonts w:ascii="Times New Roman" w:hAnsi="Times New Roman" w:cs="Times New Roman"/>
          <w:b/>
          <w:bCs/>
        </w:rPr>
        <w:t>Certification</w:t>
      </w:r>
      <w:r w:rsidRPr="00BE616C">
        <w:rPr>
          <w:rFonts w:ascii="Times New Roman" w:hAnsi="Times New Roman" w:cs="Times New Roman"/>
        </w:rPr>
        <w:br/>
        <w:t>By submission of this RFQ response, each proposer certifies under penalty of perjury that they:</w:t>
      </w:r>
    </w:p>
    <w:p w14:paraId="6EBD820E" w14:textId="77777777" w:rsidR="00857A70" w:rsidRDefault="00857A70" w:rsidP="00857A70">
      <w:pPr>
        <w:rPr>
          <w:rFonts w:ascii="Times New Roman" w:hAnsi="Times New Roman" w:cs="Times New Roman"/>
        </w:rPr>
      </w:pPr>
      <w:r w:rsidRPr="00BE616C">
        <w:rPr>
          <w:rFonts w:ascii="Times New Roman" w:hAnsi="Times New Roman" w:cs="Times New Roman"/>
        </w:rPr>
        <w:br/>
        <w:t>1. Have implemented a written Sexual Harassment Prevention Policy compliant with NYS Labor Law § 201-g; and</w:t>
      </w:r>
    </w:p>
    <w:p w14:paraId="77334905" w14:textId="77777777" w:rsidR="00857A70" w:rsidRPr="00BE616C" w:rsidRDefault="00857A70" w:rsidP="00857A70">
      <w:pPr>
        <w:rPr>
          <w:rFonts w:ascii="Times New Roman" w:hAnsi="Times New Roman" w:cs="Times New Roman"/>
        </w:rPr>
      </w:pPr>
      <w:r w:rsidRPr="00BE616C">
        <w:rPr>
          <w:rFonts w:ascii="Times New Roman" w:hAnsi="Times New Roman" w:cs="Times New Roman"/>
        </w:rPr>
        <w:br/>
        <w:t>2. Provide annual sexual harassment prevention training compliant with NYS model standards.</w:t>
      </w:r>
      <w:r w:rsidRPr="00BE616C">
        <w:rPr>
          <w:rFonts w:ascii="Times New Roman" w:hAnsi="Times New Roman" w:cs="Times New Roman"/>
        </w:rPr>
        <w:br/>
      </w:r>
      <w:r w:rsidRPr="00BE616C">
        <w:rPr>
          <w:rFonts w:ascii="Times New Roman" w:hAnsi="Times New Roman" w:cs="Times New Roman"/>
        </w:rPr>
        <w:br/>
      </w:r>
      <w:r w:rsidRPr="00BE616C">
        <w:rPr>
          <w:rFonts w:ascii="Times New Roman" w:hAnsi="Times New Roman" w:cs="Times New Roman"/>
          <w:b/>
          <w:bCs/>
        </w:rPr>
        <w:t>Proposer Certification Statement</w:t>
      </w:r>
      <w:r w:rsidRPr="00BE616C">
        <w:rPr>
          <w:rFonts w:ascii="Times New Roman" w:hAnsi="Times New Roman" w:cs="Times New Roman"/>
        </w:rPr>
        <w:br/>
        <w:t>I have read and understand the requirements set forth above. By signing below, I hereby certify, under penalty of perjury, that:</w:t>
      </w:r>
      <w:r w:rsidRPr="00BE616C">
        <w:rPr>
          <w:rFonts w:ascii="Times New Roman" w:hAnsi="Times New Roman" w:cs="Times New Roman"/>
        </w:rPr>
        <w:br/>
      </w:r>
    </w:p>
    <w:p w14:paraId="0585416D" w14:textId="77777777" w:rsidR="00857A70" w:rsidRPr="00BE616C" w:rsidRDefault="00857A70" w:rsidP="00857A70">
      <w:pPr>
        <w:rPr>
          <w:rFonts w:ascii="Times New Roman" w:hAnsi="Times New Roman" w:cs="Times New Roman"/>
          <w:b/>
          <w:bCs/>
        </w:rPr>
      </w:pPr>
      <w:r w:rsidRPr="00BE616C">
        <w:rPr>
          <w:rFonts w:ascii="Times New Roman" w:hAnsi="Times New Roman" w:cs="Times New Roman"/>
        </w:rPr>
        <w:t>________________________________________________________________________</w:t>
      </w:r>
      <w:r w:rsidRPr="00BE616C">
        <w:rPr>
          <w:rFonts w:ascii="Times New Roman" w:hAnsi="Times New Roman" w:cs="Times New Roman"/>
        </w:rPr>
        <w:br/>
      </w:r>
      <w:r w:rsidRPr="00BE616C">
        <w:rPr>
          <w:rFonts w:ascii="Times New Roman" w:hAnsi="Times New Roman" w:cs="Times New Roman"/>
          <w:b/>
          <w:bCs/>
        </w:rPr>
        <w:t>[Proposer / Company Name]</w:t>
      </w:r>
      <w:r w:rsidRPr="00BE616C">
        <w:rPr>
          <w:rFonts w:ascii="Times New Roman" w:hAnsi="Times New Roman" w:cs="Times New Roman"/>
        </w:rPr>
        <w:br/>
      </w:r>
      <w:r w:rsidRPr="00BE616C">
        <w:rPr>
          <w:rFonts w:ascii="Times New Roman" w:hAnsi="Times New Roman" w:cs="Times New Roman"/>
        </w:rPr>
        <w:br/>
        <w:t>has implemented a compliant Sexual Harassment Prevention Policy and provides annual training.</w:t>
      </w:r>
      <w:r w:rsidRPr="00BE616C">
        <w:rPr>
          <w:rFonts w:ascii="Times New Roman" w:hAnsi="Times New Roman" w:cs="Times New Roman"/>
        </w:rPr>
        <w:br/>
      </w:r>
      <w:r w:rsidRPr="00BE616C">
        <w:rPr>
          <w:rFonts w:ascii="Times New Roman" w:hAnsi="Times New Roman" w:cs="Times New Roman"/>
        </w:rPr>
        <w:br/>
      </w:r>
      <w:r w:rsidRPr="00BE616C">
        <w:rPr>
          <w:rFonts w:ascii="Times New Roman" w:hAnsi="Times New Roman" w:cs="Times New Roman"/>
          <w:b/>
          <w:bCs/>
        </w:rPr>
        <w:t>Proposer Information:</w:t>
      </w:r>
    </w:p>
    <w:p w14:paraId="642BA8C5" w14:textId="77777777" w:rsidR="00857A70" w:rsidRPr="00BE616C" w:rsidRDefault="00857A70" w:rsidP="00857A70">
      <w:pPr>
        <w:rPr>
          <w:rFonts w:ascii="Times New Roman" w:hAnsi="Times New Roman" w:cs="Times New Roman"/>
        </w:rPr>
      </w:pPr>
      <w:r w:rsidRPr="00BE616C">
        <w:rPr>
          <w:rFonts w:ascii="Times New Roman" w:hAnsi="Times New Roman" w:cs="Times New Roman"/>
          <w:b/>
          <w:bCs/>
        </w:rPr>
        <w:br/>
      </w:r>
      <w:r w:rsidRPr="00BE616C">
        <w:rPr>
          <w:rFonts w:ascii="Times New Roman" w:hAnsi="Times New Roman" w:cs="Times New Roman"/>
        </w:rPr>
        <w:t>Proposer / Company Name: _______________________________</w:t>
      </w:r>
    </w:p>
    <w:p w14:paraId="79F673EA" w14:textId="77777777" w:rsidR="00857A70" w:rsidRPr="00BE616C" w:rsidRDefault="00857A70" w:rsidP="00857A70">
      <w:pPr>
        <w:rPr>
          <w:rFonts w:ascii="Times New Roman" w:hAnsi="Times New Roman" w:cs="Times New Roman"/>
        </w:rPr>
      </w:pPr>
      <w:r w:rsidRPr="00BE616C">
        <w:rPr>
          <w:rFonts w:ascii="Times New Roman" w:hAnsi="Times New Roman" w:cs="Times New Roman"/>
        </w:rPr>
        <w:br/>
        <w:t>Printed Name of Authorized Signatory: _____________________</w:t>
      </w:r>
      <w:r w:rsidRPr="00BE616C">
        <w:rPr>
          <w:rFonts w:ascii="Times New Roman" w:hAnsi="Times New Roman" w:cs="Times New Roman"/>
        </w:rPr>
        <w:br/>
      </w:r>
    </w:p>
    <w:p w14:paraId="7EC9DCDA" w14:textId="77777777" w:rsidR="00857A70" w:rsidRPr="00BE616C" w:rsidRDefault="00857A70" w:rsidP="00857A70">
      <w:pPr>
        <w:rPr>
          <w:rFonts w:ascii="Times New Roman" w:hAnsi="Times New Roman" w:cs="Times New Roman"/>
        </w:rPr>
      </w:pPr>
      <w:r w:rsidRPr="00BE616C">
        <w:rPr>
          <w:rFonts w:ascii="Times New Roman" w:hAnsi="Times New Roman" w:cs="Times New Roman"/>
        </w:rPr>
        <w:t>Title: _________________________________________________</w:t>
      </w:r>
      <w:r w:rsidRPr="00BE616C">
        <w:rPr>
          <w:rFonts w:ascii="Times New Roman" w:hAnsi="Times New Roman" w:cs="Times New Roman"/>
        </w:rPr>
        <w:br/>
      </w:r>
    </w:p>
    <w:p w14:paraId="392148C9" w14:textId="77777777" w:rsidR="00857A70" w:rsidRDefault="00857A70" w:rsidP="00857A70">
      <w:pPr>
        <w:rPr>
          <w:rFonts w:ascii="Times New Roman" w:hAnsi="Times New Roman" w:cs="Times New Roman"/>
        </w:rPr>
      </w:pPr>
    </w:p>
    <w:p w14:paraId="212A9959" w14:textId="2AE89ED0" w:rsidR="00857A70" w:rsidRPr="00BE616C" w:rsidRDefault="00857A70" w:rsidP="00857A70">
      <w:pPr>
        <w:rPr>
          <w:rFonts w:ascii="Times New Roman" w:hAnsi="Times New Roman" w:cs="Times New Roman"/>
        </w:rPr>
      </w:pPr>
      <w:r w:rsidRPr="00BE616C">
        <w:rPr>
          <w:rFonts w:ascii="Times New Roman" w:hAnsi="Times New Roman" w:cs="Times New Roman"/>
        </w:rPr>
        <w:t>Signature: _____________________________________________</w:t>
      </w:r>
      <w:r w:rsidRPr="00BE616C">
        <w:rPr>
          <w:rFonts w:ascii="Times New Roman" w:hAnsi="Times New Roman" w:cs="Times New Roman"/>
        </w:rPr>
        <w:br/>
      </w:r>
    </w:p>
    <w:p w14:paraId="7A49B270" w14:textId="77777777" w:rsidR="00857A70" w:rsidRPr="00BE616C" w:rsidRDefault="00857A70" w:rsidP="00857A70">
      <w:pPr>
        <w:rPr>
          <w:rFonts w:ascii="Times New Roman" w:hAnsi="Times New Roman" w:cs="Times New Roman"/>
        </w:rPr>
      </w:pPr>
      <w:r w:rsidRPr="00BE616C">
        <w:rPr>
          <w:rFonts w:ascii="Times New Roman" w:hAnsi="Times New Roman" w:cs="Times New Roman"/>
        </w:rPr>
        <w:t>Date: _________________________________________________</w:t>
      </w:r>
      <w:r w:rsidRPr="00BE616C">
        <w:rPr>
          <w:rFonts w:ascii="Times New Roman" w:hAnsi="Times New Roman" w:cs="Times New Roman"/>
        </w:rPr>
        <w:br/>
      </w:r>
      <w:r w:rsidRPr="00BE616C">
        <w:rPr>
          <w:rFonts w:ascii="Times New Roman" w:hAnsi="Times New Roman" w:cs="Times New Roman"/>
        </w:rPr>
        <w:br/>
      </w:r>
    </w:p>
    <w:p w14:paraId="784F5AFC" w14:textId="77777777" w:rsidR="00857A70" w:rsidRDefault="00857A70" w:rsidP="00857A70">
      <w:r w:rsidRPr="00BE616C">
        <w:rPr>
          <w:rFonts w:ascii="Times New Roman" w:hAnsi="Times New Roman" w:cs="Times New Roman"/>
        </w:rPr>
        <w:t>If unable to certify, explain below:</w:t>
      </w:r>
      <w:r w:rsidRPr="00BE616C">
        <w:rPr>
          <w:rFonts w:ascii="Times New Roman" w:hAnsi="Times New Roman" w:cs="Times New Roman"/>
        </w:rPr>
        <w:br/>
        <w:t>(attach pages if necessary)</w:t>
      </w:r>
      <w:r>
        <w:br/>
      </w:r>
    </w:p>
    <w:p w14:paraId="6FC58D0F" w14:textId="77777777" w:rsidR="00857A70" w:rsidRPr="00DE40B7" w:rsidRDefault="00857A70" w:rsidP="00DE40B7">
      <w:pPr>
        <w:pStyle w:val="Footer"/>
        <w:rPr>
          <w:color w:val="7F7F7F" w:themeColor="text1" w:themeTint="80"/>
          <w:sz w:val="18"/>
          <w:szCs w:val="18"/>
        </w:rPr>
      </w:pPr>
    </w:p>
    <w:p w14:paraId="7F22D241" w14:textId="77777777" w:rsidR="00857A70" w:rsidRDefault="00857A70" w:rsidP="00017107">
      <w:pPr>
        <w:tabs>
          <w:tab w:val="left" w:pos="6226"/>
        </w:tabs>
        <w:rPr>
          <w:rFonts w:ascii="Times New Roman" w:hAnsi="Times New Roman" w:cs="Times New Roman"/>
          <w:color w:val="7F7F7F" w:themeColor="text1" w:themeTint="80"/>
        </w:rPr>
      </w:pPr>
    </w:p>
    <w:p w14:paraId="08EEC277" w14:textId="77777777" w:rsidR="00857A70" w:rsidRDefault="00857A70" w:rsidP="00017107">
      <w:pPr>
        <w:tabs>
          <w:tab w:val="left" w:pos="6226"/>
        </w:tabs>
        <w:rPr>
          <w:rFonts w:ascii="Times New Roman" w:hAnsi="Times New Roman" w:cs="Times New Roman"/>
          <w:color w:val="7F7F7F" w:themeColor="text1" w:themeTint="80"/>
        </w:rPr>
      </w:pPr>
    </w:p>
    <w:p w14:paraId="04FA219A" w14:textId="77777777" w:rsidR="00857A70" w:rsidRDefault="00857A70" w:rsidP="00017107">
      <w:pPr>
        <w:tabs>
          <w:tab w:val="left" w:pos="6226"/>
        </w:tabs>
        <w:rPr>
          <w:rFonts w:ascii="Times New Roman" w:hAnsi="Times New Roman" w:cs="Times New Roman"/>
          <w:color w:val="7F7F7F" w:themeColor="text1" w:themeTint="80"/>
        </w:rPr>
      </w:pPr>
    </w:p>
    <w:p w14:paraId="7764808B" w14:textId="77777777" w:rsidR="00857A70" w:rsidRDefault="00857A70" w:rsidP="00017107">
      <w:pPr>
        <w:tabs>
          <w:tab w:val="left" w:pos="6226"/>
        </w:tabs>
        <w:rPr>
          <w:rFonts w:ascii="Times New Roman" w:hAnsi="Times New Roman" w:cs="Times New Roman"/>
          <w:color w:val="7F7F7F" w:themeColor="text1" w:themeTint="80"/>
        </w:rPr>
      </w:pPr>
    </w:p>
    <w:p w14:paraId="38EA37DD" w14:textId="3D495701" w:rsidR="00017107" w:rsidRPr="00DE40B7" w:rsidRDefault="00857A70" w:rsidP="00017107">
      <w:pPr>
        <w:tabs>
          <w:tab w:val="left" w:pos="6226"/>
        </w:tabs>
        <w:rPr>
          <w:rFonts w:ascii="Times New Roman" w:hAnsi="Times New Roman" w:cs="Times New Roman"/>
          <w:color w:val="7F7F7F" w:themeColor="text1" w:themeTint="80"/>
        </w:rPr>
      </w:pPr>
      <w:r>
        <w:rPr>
          <w:rFonts w:ascii="Times New Roman" w:hAnsi="Times New Roman" w:cs="Times New Roman"/>
          <w:color w:val="7F7F7F" w:themeColor="text1" w:themeTint="80"/>
          <w:sz w:val="18"/>
          <w:szCs w:val="18"/>
        </w:rPr>
        <w:t>Town of Clifton Park Planning Department Bid Form</w:t>
      </w:r>
      <w:r>
        <w:rPr>
          <w:rFonts w:ascii="Times New Roman" w:hAnsi="Times New Roman" w:cs="Times New Roman"/>
          <w:color w:val="7F7F7F" w:themeColor="text1" w:themeTint="80"/>
          <w:sz w:val="18"/>
          <w:szCs w:val="18"/>
        </w:rPr>
        <w:tab/>
      </w:r>
      <w:r>
        <w:rPr>
          <w:rFonts w:ascii="Times New Roman" w:hAnsi="Times New Roman" w:cs="Times New Roman"/>
          <w:color w:val="7F7F7F" w:themeColor="text1" w:themeTint="80"/>
          <w:sz w:val="18"/>
          <w:szCs w:val="18"/>
        </w:rPr>
        <w:tab/>
      </w:r>
      <w:r>
        <w:rPr>
          <w:rFonts w:ascii="Times New Roman" w:hAnsi="Times New Roman" w:cs="Times New Roman"/>
          <w:color w:val="7F7F7F" w:themeColor="text1" w:themeTint="80"/>
          <w:sz w:val="18"/>
          <w:szCs w:val="18"/>
        </w:rPr>
        <w:tab/>
      </w:r>
      <w:r>
        <w:rPr>
          <w:rFonts w:ascii="Times New Roman" w:hAnsi="Times New Roman" w:cs="Times New Roman"/>
          <w:color w:val="7F7F7F" w:themeColor="text1" w:themeTint="80"/>
          <w:sz w:val="18"/>
          <w:szCs w:val="18"/>
        </w:rPr>
        <w:tab/>
      </w:r>
      <w:r>
        <w:rPr>
          <w:rFonts w:ascii="Times New Roman" w:hAnsi="Times New Roman" w:cs="Times New Roman"/>
          <w:color w:val="7F7F7F" w:themeColor="text1" w:themeTint="80"/>
          <w:sz w:val="18"/>
          <w:szCs w:val="18"/>
        </w:rPr>
        <w:tab/>
        <w:t>02/2026</w:t>
      </w:r>
      <w:r w:rsidR="00017107" w:rsidRPr="00DE40B7">
        <w:rPr>
          <w:rFonts w:ascii="Times New Roman" w:hAnsi="Times New Roman" w:cs="Times New Roman"/>
          <w:color w:val="7F7F7F" w:themeColor="text1" w:themeTint="80"/>
        </w:rPr>
        <w:tab/>
      </w:r>
    </w:p>
    <w:sectPr w:rsidR="00017107" w:rsidRPr="00DE40B7" w:rsidSect="004B5399">
      <w:pgSz w:w="12240" w:h="15840" w:code="1"/>
      <w:pgMar w:top="720" w:right="144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A9015F" w14:textId="77777777" w:rsidR="00DC701B" w:rsidRDefault="00DC701B" w:rsidP="00017107">
      <w:r>
        <w:separator/>
      </w:r>
    </w:p>
  </w:endnote>
  <w:endnote w:type="continuationSeparator" w:id="0">
    <w:p w14:paraId="677699F7" w14:textId="77777777" w:rsidR="00DC701B" w:rsidRDefault="00DC701B" w:rsidP="000171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670B72" w14:textId="77777777" w:rsidR="00DC701B" w:rsidRDefault="00DC701B" w:rsidP="00017107">
      <w:r>
        <w:separator/>
      </w:r>
    </w:p>
  </w:footnote>
  <w:footnote w:type="continuationSeparator" w:id="0">
    <w:p w14:paraId="5DEF68E8" w14:textId="77777777" w:rsidR="00DC701B" w:rsidRDefault="00DC701B" w:rsidP="000171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FA2C02"/>
    <w:multiLevelType w:val="multilevel"/>
    <w:tmpl w:val="F39C5B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C554FF"/>
    <w:multiLevelType w:val="multilevel"/>
    <w:tmpl w:val="ECBCA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3E690C"/>
    <w:multiLevelType w:val="multilevel"/>
    <w:tmpl w:val="6A00F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9427CD"/>
    <w:multiLevelType w:val="multilevel"/>
    <w:tmpl w:val="49F48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95114D"/>
    <w:multiLevelType w:val="multilevel"/>
    <w:tmpl w:val="B074D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A3461B"/>
    <w:multiLevelType w:val="multilevel"/>
    <w:tmpl w:val="5B844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20005F"/>
    <w:multiLevelType w:val="multilevel"/>
    <w:tmpl w:val="E03C2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DE2D0A"/>
    <w:multiLevelType w:val="multilevel"/>
    <w:tmpl w:val="17D49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C73300"/>
    <w:multiLevelType w:val="multilevel"/>
    <w:tmpl w:val="A4E8D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526736"/>
    <w:multiLevelType w:val="hybridMultilevel"/>
    <w:tmpl w:val="B418999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185479E0"/>
    <w:multiLevelType w:val="multilevel"/>
    <w:tmpl w:val="AE0EF2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32031D9"/>
    <w:multiLevelType w:val="multilevel"/>
    <w:tmpl w:val="435CB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C435E2"/>
    <w:multiLevelType w:val="multilevel"/>
    <w:tmpl w:val="A0D48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C651A6"/>
    <w:multiLevelType w:val="multilevel"/>
    <w:tmpl w:val="211EF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6DF7570"/>
    <w:multiLevelType w:val="multilevel"/>
    <w:tmpl w:val="45AAF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AC50A5A"/>
    <w:multiLevelType w:val="multilevel"/>
    <w:tmpl w:val="B47EE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0D4C03"/>
    <w:multiLevelType w:val="multilevel"/>
    <w:tmpl w:val="F39C5B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DA41590"/>
    <w:multiLevelType w:val="multilevel"/>
    <w:tmpl w:val="B03EB4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FA32D6"/>
    <w:multiLevelType w:val="multilevel"/>
    <w:tmpl w:val="02302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BA1E67"/>
    <w:multiLevelType w:val="multilevel"/>
    <w:tmpl w:val="F39C5B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84D2215"/>
    <w:multiLevelType w:val="multilevel"/>
    <w:tmpl w:val="76423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BD639C0"/>
    <w:multiLevelType w:val="multilevel"/>
    <w:tmpl w:val="6C66E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E1611AA"/>
    <w:multiLevelType w:val="multilevel"/>
    <w:tmpl w:val="99222A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52B48EC"/>
    <w:multiLevelType w:val="multilevel"/>
    <w:tmpl w:val="7DF002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5DF2DC2"/>
    <w:multiLevelType w:val="multilevel"/>
    <w:tmpl w:val="2C982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7303B79"/>
    <w:multiLevelType w:val="multilevel"/>
    <w:tmpl w:val="80B41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C52B6F"/>
    <w:multiLevelType w:val="multilevel"/>
    <w:tmpl w:val="FE303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CC97A43"/>
    <w:multiLevelType w:val="multilevel"/>
    <w:tmpl w:val="667AF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F34323D"/>
    <w:multiLevelType w:val="multilevel"/>
    <w:tmpl w:val="3760E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031D516"/>
    <w:multiLevelType w:val="hybridMultilevel"/>
    <w:tmpl w:val="FFFFFFFF"/>
    <w:lvl w:ilvl="0" w:tplc="96A6D9F6">
      <w:start w:val="1"/>
      <w:numFmt w:val="bullet"/>
      <w:lvlText w:val=""/>
      <w:lvlJc w:val="left"/>
      <w:pPr>
        <w:ind w:left="720" w:hanging="360"/>
      </w:pPr>
      <w:rPr>
        <w:rFonts w:ascii="Symbol" w:hAnsi="Symbol" w:hint="default"/>
      </w:rPr>
    </w:lvl>
    <w:lvl w:ilvl="1" w:tplc="5CB28562">
      <w:start w:val="1"/>
      <w:numFmt w:val="bullet"/>
      <w:lvlText w:val="o"/>
      <w:lvlJc w:val="left"/>
      <w:pPr>
        <w:ind w:left="1440" w:hanging="360"/>
      </w:pPr>
      <w:rPr>
        <w:rFonts w:ascii="Courier New" w:hAnsi="Courier New" w:hint="default"/>
      </w:rPr>
    </w:lvl>
    <w:lvl w:ilvl="2" w:tplc="66CADDB2">
      <w:start w:val="1"/>
      <w:numFmt w:val="bullet"/>
      <w:lvlText w:val=""/>
      <w:lvlJc w:val="left"/>
      <w:pPr>
        <w:ind w:left="2160" w:hanging="360"/>
      </w:pPr>
      <w:rPr>
        <w:rFonts w:ascii="Wingdings" w:hAnsi="Wingdings" w:hint="default"/>
      </w:rPr>
    </w:lvl>
    <w:lvl w:ilvl="3" w:tplc="B91637FE">
      <w:start w:val="1"/>
      <w:numFmt w:val="bullet"/>
      <w:lvlText w:val=""/>
      <w:lvlJc w:val="left"/>
      <w:pPr>
        <w:ind w:left="2880" w:hanging="360"/>
      </w:pPr>
      <w:rPr>
        <w:rFonts w:ascii="Symbol" w:hAnsi="Symbol" w:hint="default"/>
      </w:rPr>
    </w:lvl>
    <w:lvl w:ilvl="4" w:tplc="6C40525A">
      <w:start w:val="1"/>
      <w:numFmt w:val="bullet"/>
      <w:lvlText w:val="o"/>
      <w:lvlJc w:val="left"/>
      <w:pPr>
        <w:ind w:left="3600" w:hanging="360"/>
      </w:pPr>
      <w:rPr>
        <w:rFonts w:ascii="Courier New" w:hAnsi="Courier New" w:hint="default"/>
      </w:rPr>
    </w:lvl>
    <w:lvl w:ilvl="5" w:tplc="BCB8993E">
      <w:start w:val="1"/>
      <w:numFmt w:val="bullet"/>
      <w:lvlText w:val=""/>
      <w:lvlJc w:val="left"/>
      <w:pPr>
        <w:ind w:left="4320" w:hanging="360"/>
      </w:pPr>
      <w:rPr>
        <w:rFonts w:ascii="Wingdings" w:hAnsi="Wingdings" w:hint="default"/>
      </w:rPr>
    </w:lvl>
    <w:lvl w:ilvl="6" w:tplc="82685EF4">
      <w:start w:val="1"/>
      <w:numFmt w:val="bullet"/>
      <w:lvlText w:val=""/>
      <w:lvlJc w:val="left"/>
      <w:pPr>
        <w:ind w:left="5040" w:hanging="360"/>
      </w:pPr>
      <w:rPr>
        <w:rFonts w:ascii="Symbol" w:hAnsi="Symbol" w:hint="default"/>
      </w:rPr>
    </w:lvl>
    <w:lvl w:ilvl="7" w:tplc="11369EC2">
      <w:start w:val="1"/>
      <w:numFmt w:val="bullet"/>
      <w:lvlText w:val="o"/>
      <w:lvlJc w:val="left"/>
      <w:pPr>
        <w:ind w:left="5760" w:hanging="360"/>
      </w:pPr>
      <w:rPr>
        <w:rFonts w:ascii="Courier New" w:hAnsi="Courier New" w:hint="default"/>
      </w:rPr>
    </w:lvl>
    <w:lvl w:ilvl="8" w:tplc="0D028668">
      <w:start w:val="1"/>
      <w:numFmt w:val="bullet"/>
      <w:lvlText w:val=""/>
      <w:lvlJc w:val="left"/>
      <w:pPr>
        <w:ind w:left="6480" w:hanging="360"/>
      </w:pPr>
      <w:rPr>
        <w:rFonts w:ascii="Wingdings" w:hAnsi="Wingdings" w:hint="default"/>
      </w:rPr>
    </w:lvl>
  </w:abstractNum>
  <w:abstractNum w:abstractNumId="30" w15:restartNumberingAfterBreak="0">
    <w:nsid w:val="50A47195"/>
    <w:multiLevelType w:val="multilevel"/>
    <w:tmpl w:val="55E21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1B00E9D"/>
    <w:multiLevelType w:val="multilevel"/>
    <w:tmpl w:val="8C7E3D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6327153"/>
    <w:multiLevelType w:val="hybridMultilevel"/>
    <w:tmpl w:val="8BD01A1C"/>
    <w:lvl w:ilvl="0" w:tplc="5170C98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961285C"/>
    <w:multiLevelType w:val="multilevel"/>
    <w:tmpl w:val="05A4C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B564600"/>
    <w:multiLevelType w:val="multilevel"/>
    <w:tmpl w:val="534C0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D51291B"/>
    <w:multiLevelType w:val="multilevel"/>
    <w:tmpl w:val="740A1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3806900"/>
    <w:multiLevelType w:val="multilevel"/>
    <w:tmpl w:val="CAE66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3C2603D"/>
    <w:multiLevelType w:val="multilevel"/>
    <w:tmpl w:val="9C4CBD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7601B23"/>
    <w:multiLevelType w:val="hybridMultilevel"/>
    <w:tmpl w:val="A74C8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AF75171"/>
    <w:multiLevelType w:val="multilevel"/>
    <w:tmpl w:val="673E3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CF12253"/>
    <w:multiLevelType w:val="multilevel"/>
    <w:tmpl w:val="1FFA19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140776C"/>
    <w:multiLevelType w:val="multilevel"/>
    <w:tmpl w:val="685021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4DD2D12"/>
    <w:multiLevelType w:val="hybridMultilevel"/>
    <w:tmpl w:val="FFFFFFFF"/>
    <w:lvl w:ilvl="0" w:tplc="66FC2E52">
      <w:start w:val="1"/>
      <w:numFmt w:val="bullet"/>
      <w:lvlText w:val=""/>
      <w:lvlJc w:val="left"/>
      <w:pPr>
        <w:ind w:left="720" w:hanging="360"/>
      </w:pPr>
      <w:rPr>
        <w:rFonts w:ascii="Symbol" w:hAnsi="Symbol" w:hint="default"/>
      </w:rPr>
    </w:lvl>
    <w:lvl w:ilvl="1" w:tplc="66A2F1B4">
      <w:start w:val="1"/>
      <w:numFmt w:val="bullet"/>
      <w:lvlText w:val="o"/>
      <w:lvlJc w:val="left"/>
      <w:pPr>
        <w:ind w:left="1440" w:hanging="360"/>
      </w:pPr>
      <w:rPr>
        <w:rFonts w:ascii="Courier New" w:hAnsi="Courier New" w:hint="default"/>
      </w:rPr>
    </w:lvl>
    <w:lvl w:ilvl="2" w:tplc="5170C984">
      <w:start w:val="1"/>
      <w:numFmt w:val="bullet"/>
      <w:lvlText w:val=""/>
      <w:lvlJc w:val="left"/>
      <w:pPr>
        <w:ind w:left="2160" w:hanging="360"/>
      </w:pPr>
      <w:rPr>
        <w:rFonts w:ascii="Wingdings" w:hAnsi="Wingdings" w:hint="default"/>
      </w:rPr>
    </w:lvl>
    <w:lvl w:ilvl="3" w:tplc="6526CA06">
      <w:start w:val="1"/>
      <w:numFmt w:val="bullet"/>
      <w:lvlText w:val=""/>
      <w:lvlJc w:val="left"/>
      <w:pPr>
        <w:ind w:left="2880" w:hanging="360"/>
      </w:pPr>
      <w:rPr>
        <w:rFonts w:ascii="Symbol" w:hAnsi="Symbol" w:hint="default"/>
      </w:rPr>
    </w:lvl>
    <w:lvl w:ilvl="4" w:tplc="F4168FF8">
      <w:start w:val="1"/>
      <w:numFmt w:val="bullet"/>
      <w:lvlText w:val="o"/>
      <w:lvlJc w:val="left"/>
      <w:pPr>
        <w:ind w:left="3600" w:hanging="360"/>
      </w:pPr>
      <w:rPr>
        <w:rFonts w:ascii="Courier New" w:hAnsi="Courier New" w:hint="default"/>
      </w:rPr>
    </w:lvl>
    <w:lvl w:ilvl="5" w:tplc="B8AADF76">
      <w:start w:val="1"/>
      <w:numFmt w:val="bullet"/>
      <w:lvlText w:val=""/>
      <w:lvlJc w:val="left"/>
      <w:pPr>
        <w:ind w:left="4320" w:hanging="360"/>
      </w:pPr>
      <w:rPr>
        <w:rFonts w:ascii="Wingdings" w:hAnsi="Wingdings" w:hint="default"/>
      </w:rPr>
    </w:lvl>
    <w:lvl w:ilvl="6" w:tplc="5484DEEA">
      <w:start w:val="1"/>
      <w:numFmt w:val="bullet"/>
      <w:lvlText w:val=""/>
      <w:lvlJc w:val="left"/>
      <w:pPr>
        <w:ind w:left="5040" w:hanging="360"/>
      </w:pPr>
      <w:rPr>
        <w:rFonts w:ascii="Symbol" w:hAnsi="Symbol" w:hint="default"/>
      </w:rPr>
    </w:lvl>
    <w:lvl w:ilvl="7" w:tplc="507AB0BA">
      <w:start w:val="1"/>
      <w:numFmt w:val="bullet"/>
      <w:lvlText w:val="o"/>
      <w:lvlJc w:val="left"/>
      <w:pPr>
        <w:ind w:left="5760" w:hanging="360"/>
      </w:pPr>
      <w:rPr>
        <w:rFonts w:ascii="Courier New" w:hAnsi="Courier New" w:hint="default"/>
      </w:rPr>
    </w:lvl>
    <w:lvl w:ilvl="8" w:tplc="41A486C6">
      <w:start w:val="1"/>
      <w:numFmt w:val="bullet"/>
      <w:lvlText w:val=""/>
      <w:lvlJc w:val="left"/>
      <w:pPr>
        <w:ind w:left="6480" w:hanging="360"/>
      </w:pPr>
      <w:rPr>
        <w:rFonts w:ascii="Wingdings" w:hAnsi="Wingdings" w:hint="default"/>
      </w:rPr>
    </w:lvl>
  </w:abstractNum>
  <w:num w:numId="1" w16cid:durableId="1201086296">
    <w:abstractNumId w:val="7"/>
  </w:num>
  <w:num w:numId="2" w16cid:durableId="1146631887">
    <w:abstractNumId w:val="2"/>
  </w:num>
  <w:num w:numId="3" w16cid:durableId="1943951477">
    <w:abstractNumId w:val="33"/>
  </w:num>
  <w:num w:numId="4" w16cid:durableId="370500732">
    <w:abstractNumId w:val="20"/>
  </w:num>
  <w:num w:numId="5" w16cid:durableId="1494907206">
    <w:abstractNumId w:val="23"/>
  </w:num>
  <w:num w:numId="6" w16cid:durableId="1796218963">
    <w:abstractNumId w:val="22"/>
  </w:num>
  <w:num w:numId="7" w16cid:durableId="1604654506">
    <w:abstractNumId w:val="31"/>
  </w:num>
  <w:num w:numId="8" w16cid:durableId="433403657">
    <w:abstractNumId w:val="21"/>
  </w:num>
  <w:num w:numId="9" w16cid:durableId="1459185195">
    <w:abstractNumId w:val="0"/>
  </w:num>
  <w:num w:numId="10" w16cid:durableId="1833183049">
    <w:abstractNumId w:val="30"/>
  </w:num>
  <w:num w:numId="11" w16cid:durableId="1374967287">
    <w:abstractNumId w:val="42"/>
  </w:num>
  <w:num w:numId="12" w16cid:durableId="1736663968">
    <w:abstractNumId w:val="29"/>
  </w:num>
  <w:num w:numId="13" w16cid:durableId="1815484568">
    <w:abstractNumId w:val="27"/>
  </w:num>
  <w:num w:numId="14" w16cid:durableId="1486817694">
    <w:abstractNumId w:val="12"/>
  </w:num>
  <w:num w:numId="15" w16cid:durableId="895815986">
    <w:abstractNumId w:val="6"/>
  </w:num>
  <w:num w:numId="16" w16cid:durableId="1470830073">
    <w:abstractNumId w:val="37"/>
  </w:num>
  <w:num w:numId="17" w16cid:durableId="1400395768">
    <w:abstractNumId w:val="14"/>
  </w:num>
  <w:num w:numId="18" w16cid:durableId="1841582851">
    <w:abstractNumId w:val="5"/>
  </w:num>
  <w:num w:numId="19" w16cid:durableId="376900022">
    <w:abstractNumId w:val="41"/>
  </w:num>
  <w:num w:numId="20" w16cid:durableId="349994382">
    <w:abstractNumId w:val="25"/>
  </w:num>
  <w:num w:numId="21" w16cid:durableId="558055963">
    <w:abstractNumId w:val="3"/>
  </w:num>
  <w:num w:numId="22" w16cid:durableId="924607938">
    <w:abstractNumId w:val="24"/>
  </w:num>
  <w:num w:numId="23" w16cid:durableId="743182674">
    <w:abstractNumId w:val="11"/>
  </w:num>
  <w:num w:numId="24" w16cid:durableId="1956936750">
    <w:abstractNumId w:val="17"/>
  </w:num>
  <w:num w:numId="25" w16cid:durableId="157892597">
    <w:abstractNumId w:val="18"/>
  </w:num>
  <w:num w:numId="26" w16cid:durableId="1929465570">
    <w:abstractNumId w:val="35"/>
  </w:num>
  <w:num w:numId="27" w16cid:durableId="1701514971">
    <w:abstractNumId w:val="40"/>
  </w:num>
  <w:num w:numId="28" w16cid:durableId="974261454">
    <w:abstractNumId w:val="13"/>
  </w:num>
  <w:num w:numId="29" w16cid:durableId="875970313">
    <w:abstractNumId w:val="39"/>
  </w:num>
  <w:num w:numId="30" w16cid:durableId="56058491">
    <w:abstractNumId w:val="4"/>
  </w:num>
  <w:num w:numId="31" w16cid:durableId="678628598">
    <w:abstractNumId w:val="26"/>
  </w:num>
  <w:num w:numId="32" w16cid:durableId="363334450">
    <w:abstractNumId w:val="36"/>
  </w:num>
  <w:num w:numId="33" w16cid:durableId="1498572720">
    <w:abstractNumId w:val="15"/>
  </w:num>
  <w:num w:numId="34" w16cid:durableId="290865410">
    <w:abstractNumId w:val="8"/>
  </w:num>
  <w:num w:numId="35" w16cid:durableId="637760788">
    <w:abstractNumId w:val="10"/>
  </w:num>
  <w:num w:numId="36" w16cid:durableId="791630766">
    <w:abstractNumId w:val="34"/>
  </w:num>
  <w:num w:numId="37" w16cid:durableId="1771855549">
    <w:abstractNumId w:val="1"/>
  </w:num>
  <w:num w:numId="38" w16cid:durableId="27263808">
    <w:abstractNumId w:val="28"/>
  </w:num>
  <w:num w:numId="39" w16cid:durableId="1161432187">
    <w:abstractNumId w:val="16"/>
  </w:num>
  <w:num w:numId="40" w16cid:durableId="2108429558">
    <w:abstractNumId w:val="19"/>
  </w:num>
  <w:num w:numId="41" w16cid:durableId="51585743">
    <w:abstractNumId w:val="9"/>
  </w:num>
  <w:num w:numId="42" w16cid:durableId="437608055">
    <w:abstractNumId w:val="32"/>
  </w:num>
  <w:num w:numId="43" w16cid:durableId="690574180">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23F3"/>
    <w:rsid w:val="0000243B"/>
    <w:rsid w:val="00017107"/>
    <w:rsid w:val="00023D33"/>
    <w:rsid w:val="00032DBE"/>
    <w:rsid w:val="000575FC"/>
    <w:rsid w:val="00070F4E"/>
    <w:rsid w:val="00076D24"/>
    <w:rsid w:val="0009624D"/>
    <w:rsid w:val="000D6ABE"/>
    <w:rsid w:val="000F5F49"/>
    <w:rsid w:val="001126A5"/>
    <w:rsid w:val="0013773E"/>
    <w:rsid w:val="001533C2"/>
    <w:rsid w:val="001B5B8A"/>
    <w:rsid w:val="001C107A"/>
    <w:rsid w:val="0020098E"/>
    <w:rsid w:val="0026200C"/>
    <w:rsid w:val="00262593"/>
    <w:rsid w:val="00273BED"/>
    <w:rsid w:val="00283B69"/>
    <w:rsid w:val="00284062"/>
    <w:rsid w:val="002D3F9A"/>
    <w:rsid w:val="00306108"/>
    <w:rsid w:val="00307593"/>
    <w:rsid w:val="00307ED7"/>
    <w:rsid w:val="00356931"/>
    <w:rsid w:val="004558EE"/>
    <w:rsid w:val="004634FC"/>
    <w:rsid w:val="00463686"/>
    <w:rsid w:val="00464D8A"/>
    <w:rsid w:val="00483FB4"/>
    <w:rsid w:val="004B5399"/>
    <w:rsid w:val="00566C69"/>
    <w:rsid w:val="005A0922"/>
    <w:rsid w:val="005A607D"/>
    <w:rsid w:val="005F417C"/>
    <w:rsid w:val="0063418F"/>
    <w:rsid w:val="006A7E6D"/>
    <w:rsid w:val="006C75DA"/>
    <w:rsid w:val="006D23F3"/>
    <w:rsid w:val="006F7174"/>
    <w:rsid w:val="00734339"/>
    <w:rsid w:val="00746CCD"/>
    <w:rsid w:val="00772ABA"/>
    <w:rsid w:val="00783E50"/>
    <w:rsid w:val="007944EB"/>
    <w:rsid w:val="007E47D0"/>
    <w:rsid w:val="00857A70"/>
    <w:rsid w:val="008729F5"/>
    <w:rsid w:val="008C6736"/>
    <w:rsid w:val="008F57AC"/>
    <w:rsid w:val="00950634"/>
    <w:rsid w:val="0097465D"/>
    <w:rsid w:val="00980286"/>
    <w:rsid w:val="009A7861"/>
    <w:rsid w:val="009E0625"/>
    <w:rsid w:val="009E6326"/>
    <w:rsid w:val="00A04F33"/>
    <w:rsid w:val="00A31FE1"/>
    <w:rsid w:val="00A47ACD"/>
    <w:rsid w:val="00A924E8"/>
    <w:rsid w:val="00A95F22"/>
    <w:rsid w:val="00AB4AF1"/>
    <w:rsid w:val="00AC1543"/>
    <w:rsid w:val="00AD607B"/>
    <w:rsid w:val="00B2264F"/>
    <w:rsid w:val="00B31B73"/>
    <w:rsid w:val="00B41D1A"/>
    <w:rsid w:val="00B67323"/>
    <w:rsid w:val="00BA5C98"/>
    <w:rsid w:val="00BE3BE1"/>
    <w:rsid w:val="00C51968"/>
    <w:rsid w:val="00C6534B"/>
    <w:rsid w:val="00C7169B"/>
    <w:rsid w:val="00CD7E0E"/>
    <w:rsid w:val="00D22AA3"/>
    <w:rsid w:val="00D44619"/>
    <w:rsid w:val="00D974A7"/>
    <w:rsid w:val="00DC701B"/>
    <w:rsid w:val="00DD62DC"/>
    <w:rsid w:val="00DE40B7"/>
    <w:rsid w:val="00E133AE"/>
    <w:rsid w:val="00E626A4"/>
    <w:rsid w:val="00EA22E3"/>
    <w:rsid w:val="00EC71BA"/>
    <w:rsid w:val="00EE5A1A"/>
    <w:rsid w:val="00EF4794"/>
    <w:rsid w:val="00F03D9B"/>
    <w:rsid w:val="00F04FE9"/>
    <w:rsid w:val="00F77A21"/>
    <w:rsid w:val="00FA2231"/>
    <w:rsid w:val="00FB3C44"/>
    <w:rsid w:val="00FD5D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E6567"/>
  <w15:chartTrackingRefBased/>
  <w15:docId w15:val="{BAD0D20D-6726-4B81-947E-8F4678306C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Georgia" w:eastAsiaTheme="minorHAnsi" w:hAnsi="Georgia"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264F"/>
  </w:style>
  <w:style w:type="paragraph" w:styleId="Heading1">
    <w:name w:val="heading 1"/>
    <w:basedOn w:val="Normal"/>
    <w:next w:val="Normal"/>
    <w:link w:val="Heading1Char"/>
    <w:uiPriority w:val="9"/>
    <w:qFormat/>
    <w:rsid w:val="002D3F9A"/>
    <w:pPr>
      <w:spacing w:before="100" w:beforeAutospacing="1" w:after="100" w:afterAutospacing="1" w:line="300" w:lineRule="atLeast"/>
      <w:outlineLvl w:val="0"/>
    </w:pPr>
    <w:rPr>
      <w:rFonts w:ascii="Times New Roman" w:eastAsia="Times New Roman" w:hAnsi="Times New Roman" w:cs="Times New Roman"/>
      <w:b/>
      <w:bCs/>
      <w:kern w:val="0"/>
      <w14:ligatures w14:val="none"/>
    </w:rPr>
  </w:style>
  <w:style w:type="paragraph" w:styleId="Heading2">
    <w:name w:val="heading 2"/>
    <w:basedOn w:val="Normal"/>
    <w:next w:val="Normal"/>
    <w:link w:val="Heading2Char"/>
    <w:uiPriority w:val="9"/>
    <w:unhideWhenUsed/>
    <w:qFormat/>
    <w:rsid w:val="001B5B8A"/>
    <w:pPr>
      <w:spacing w:before="100" w:beforeAutospacing="1" w:after="100" w:afterAutospacing="1" w:line="300" w:lineRule="atLeast"/>
      <w:outlineLvl w:val="1"/>
    </w:pPr>
    <w:rPr>
      <w:rFonts w:ascii="Times New Roman" w:eastAsia="Times New Roman" w:hAnsi="Times New Roman" w:cs="Times New Roman"/>
      <w:b/>
      <w:bCs/>
      <w:kern w:val="0"/>
      <w14:ligatures w14:val="none"/>
    </w:rPr>
  </w:style>
  <w:style w:type="paragraph" w:styleId="Heading3">
    <w:name w:val="heading 3"/>
    <w:basedOn w:val="Normal"/>
    <w:next w:val="Normal"/>
    <w:link w:val="Heading3Char"/>
    <w:uiPriority w:val="9"/>
    <w:unhideWhenUsed/>
    <w:qFormat/>
    <w:rsid w:val="00B41D1A"/>
    <w:pPr>
      <w:spacing w:before="100" w:beforeAutospacing="1" w:after="100" w:afterAutospacing="1" w:line="300" w:lineRule="atLeast"/>
      <w:outlineLvl w:val="2"/>
    </w:pPr>
    <w:rPr>
      <w:rFonts w:ascii="Times New Roman" w:eastAsia="Times New Roman" w:hAnsi="Times New Roman" w:cs="Times New Roman"/>
      <w:b/>
      <w:bCs/>
      <w:kern w:val="0"/>
      <w14:ligatures w14:val="none"/>
    </w:rPr>
  </w:style>
  <w:style w:type="paragraph" w:styleId="Heading4">
    <w:name w:val="heading 4"/>
    <w:basedOn w:val="Normal"/>
    <w:next w:val="Normal"/>
    <w:link w:val="Heading4Char"/>
    <w:uiPriority w:val="9"/>
    <w:semiHidden/>
    <w:unhideWhenUsed/>
    <w:qFormat/>
    <w:rsid w:val="006D23F3"/>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6D23F3"/>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6D23F3"/>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6D23F3"/>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D23F3"/>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D23F3"/>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3F9A"/>
    <w:rPr>
      <w:rFonts w:ascii="Times New Roman" w:eastAsia="Times New Roman" w:hAnsi="Times New Roman" w:cs="Times New Roman"/>
      <w:b/>
      <w:bCs/>
      <w:kern w:val="0"/>
      <w14:ligatures w14:val="none"/>
    </w:rPr>
  </w:style>
  <w:style w:type="character" w:customStyle="1" w:styleId="Heading2Char">
    <w:name w:val="Heading 2 Char"/>
    <w:basedOn w:val="DefaultParagraphFont"/>
    <w:link w:val="Heading2"/>
    <w:uiPriority w:val="9"/>
    <w:rsid w:val="001B5B8A"/>
    <w:rPr>
      <w:rFonts w:ascii="Times New Roman" w:eastAsia="Times New Roman" w:hAnsi="Times New Roman" w:cs="Times New Roman"/>
      <w:b/>
      <w:bCs/>
      <w:kern w:val="0"/>
      <w14:ligatures w14:val="none"/>
    </w:rPr>
  </w:style>
  <w:style w:type="character" w:customStyle="1" w:styleId="Heading3Char">
    <w:name w:val="Heading 3 Char"/>
    <w:basedOn w:val="DefaultParagraphFont"/>
    <w:link w:val="Heading3"/>
    <w:uiPriority w:val="9"/>
    <w:rsid w:val="00B41D1A"/>
    <w:rPr>
      <w:rFonts w:ascii="Times New Roman" w:eastAsia="Times New Roman" w:hAnsi="Times New Roman" w:cs="Times New Roman"/>
      <w:b/>
      <w:bCs/>
      <w:kern w:val="0"/>
      <w14:ligatures w14:val="none"/>
    </w:rPr>
  </w:style>
  <w:style w:type="character" w:customStyle="1" w:styleId="Heading4Char">
    <w:name w:val="Heading 4 Char"/>
    <w:basedOn w:val="DefaultParagraphFont"/>
    <w:link w:val="Heading4"/>
    <w:uiPriority w:val="9"/>
    <w:semiHidden/>
    <w:rsid w:val="006D23F3"/>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6D23F3"/>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6D23F3"/>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6D23F3"/>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6D23F3"/>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6D23F3"/>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6D23F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23F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D23F3"/>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D23F3"/>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6D23F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D23F3"/>
    <w:rPr>
      <w:i/>
      <w:iCs/>
      <w:color w:val="404040" w:themeColor="text1" w:themeTint="BF"/>
    </w:rPr>
  </w:style>
  <w:style w:type="paragraph" w:styleId="ListParagraph">
    <w:name w:val="List Paragraph"/>
    <w:basedOn w:val="Normal"/>
    <w:uiPriority w:val="34"/>
    <w:qFormat/>
    <w:rsid w:val="006D23F3"/>
    <w:pPr>
      <w:ind w:left="720"/>
      <w:contextualSpacing/>
    </w:pPr>
  </w:style>
  <w:style w:type="character" w:styleId="IntenseEmphasis">
    <w:name w:val="Intense Emphasis"/>
    <w:basedOn w:val="DefaultParagraphFont"/>
    <w:uiPriority w:val="21"/>
    <w:qFormat/>
    <w:rsid w:val="006D23F3"/>
    <w:rPr>
      <w:i/>
      <w:iCs/>
      <w:color w:val="0F4761" w:themeColor="accent1" w:themeShade="BF"/>
    </w:rPr>
  </w:style>
  <w:style w:type="paragraph" w:styleId="IntenseQuote">
    <w:name w:val="Intense Quote"/>
    <w:basedOn w:val="Normal"/>
    <w:next w:val="Normal"/>
    <w:link w:val="IntenseQuoteChar"/>
    <w:uiPriority w:val="30"/>
    <w:qFormat/>
    <w:rsid w:val="006D23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23F3"/>
    <w:rPr>
      <w:i/>
      <w:iCs/>
      <w:color w:val="0F4761" w:themeColor="accent1" w:themeShade="BF"/>
    </w:rPr>
  </w:style>
  <w:style w:type="character" w:styleId="IntenseReference">
    <w:name w:val="Intense Reference"/>
    <w:basedOn w:val="DefaultParagraphFont"/>
    <w:uiPriority w:val="32"/>
    <w:qFormat/>
    <w:rsid w:val="006D23F3"/>
    <w:rPr>
      <w:b/>
      <w:bCs/>
      <w:smallCaps/>
      <w:color w:val="0F4761" w:themeColor="accent1" w:themeShade="BF"/>
      <w:spacing w:val="5"/>
    </w:rPr>
  </w:style>
  <w:style w:type="character" w:styleId="Hyperlink">
    <w:name w:val="Hyperlink"/>
    <w:basedOn w:val="DefaultParagraphFont"/>
    <w:uiPriority w:val="99"/>
    <w:unhideWhenUsed/>
    <w:rsid w:val="00C6534B"/>
    <w:rPr>
      <w:color w:val="467886" w:themeColor="hyperlink"/>
      <w:u w:val="single"/>
    </w:rPr>
  </w:style>
  <w:style w:type="character" w:styleId="UnresolvedMention">
    <w:name w:val="Unresolved Mention"/>
    <w:basedOn w:val="DefaultParagraphFont"/>
    <w:uiPriority w:val="99"/>
    <w:semiHidden/>
    <w:unhideWhenUsed/>
    <w:rsid w:val="00C6534B"/>
    <w:rPr>
      <w:color w:val="605E5C"/>
      <w:shd w:val="clear" w:color="auto" w:fill="E1DFDD"/>
    </w:rPr>
  </w:style>
  <w:style w:type="paragraph" w:styleId="Header">
    <w:name w:val="header"/>
    <w:basedOn w:val="Normal"/>
    <w:link w:val="HeaderChar"/>
    <w:uiPriority w:val="99"/>
    <w:unhideWhenUsed/>
    <w:rsid w:val="00017107"/>
    <w:pPr>
      <w:tabs>
        <w:tab w:val="center" w:pos="4680"/>
        <w:tab w:val="right" w:pos="9360"/>
      </w:tabs>
    </w:pPr>
  </w:style>
  <w:style w:type="character" w:customStyle="1" w:styleId="HeaderChar">
    <w:name w:val="Header Char"/>
    <w:basedOn w:val="DefaultParagraphFont"/>
    <w:link w:val="Header"/>
    <w:uiPriority w:val="99"/>
    <w:rsid w:val="00017107"/>
  </w:style>
  <w:style w:type="paragraph" w:styleId="Footer">
    <w:name w:val="footer"/>
    <w:basedOn w:val="Normal"/>
    <w:link w:val="FooterChar"/>
    <w:uiPriority w:val="99"/>
    <w:unhideWhenUsed/>
    <w:rsid w:val="00017107"/>
    <w:pPr>
      <w:tabs>
        <w:tab w:val="center" w:pos="4680"/>
        <w:tab w:val="right" w:pos="9360"/>
      </w:tabs>
    </w:pPr>
  </w:style>
  <w:style w:type="character" w:customStyle="1" w:styleId="FooterChar">
    <w:name w:val="Footer Char"/>
    <w:basedOn w:val="DefaultParagraphFont"/>
    <w:link w:val="Footer"/>
    <w:uiPriority w:val="99"/>
    <w:rsid w:val="00017107"/>
  </w:style>
  <w:style w:type="paragraph" w:styleId="BodyText">
    <w:name w:val="Body Text"/>
    <w:basedOn w:val="Normal"/>
    <w:link w:val="BodyTextChar"/>
    <w:uiPriority w:val="1"/>
    <w:qFormat/>
    <w:rsid w:val="00F04FE9"/>
    <w:pPr>
      <w:widowControl w:val="0"/>
      <w:autoSpaceDE w:val="0"/>
      <w:autoSpaceDN w:val="0"/>
    </w:pPr>
    <w:rPr>
      <w:rFonts w:ascii="Arial" w:eastAsia="Arial" w:hAnsi="Arial" w:cs="Arial"/>
      <w:kern w:val="0"/>
      <w:sz w:val="22"/>
      <w:szCs w:val="22"/>
      <w14:ligatures w14:val="none"/>
    </w:rPr>
  </w:style>
  <w:style w:type="character" w:customStyle="1" w:styleId="BodyTextChar">
    <w:name w:val="Body Text Char"/>
    <w:basedOn w:val="DefaultParagraphFont"/>
    <w:link w:val="BodyText"/>
    <w:uiPriority w:val="1"/>
    <w:rsid w:val="00F04FE9"/>
    <w:rPr>
      <w:rFonts w:ascii="Arial" w:eastAsia="Arial" w:hAnsi="Arial" w:cs="Arial"/>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lanning@cliftonpark.org" TargetMode="External"/><Relationship Id="rId13" Type="http://schemas.openxmlformats.org/officeDocument/2006/relationships/image" Target="media/image2.jpg"/><Relationship Id="rId3" Type="http://schemas.openxmlformats.org/officeDocument/2006/relationships/settings" Target="settings.xml"/><Relationship Id="rId7" Type="http://schemas.openxmlformats.org/officeDocument/2006/relationships/hyperlink" Target="mailto:cfantini@cliftonpark.org" TargetMode="External"/><Relationship Id="rId12"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alancedscorecard.org/wp-content/uploads/2019/08/BSI-using-the-balanced-scorecard-to-align-your-organization.pdf"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altago.com/sample-trails-master-plan/" TargetMode="External"/><Relationship Id="rId4" Type="http://schemas.openxmlformats.org/officeDocument/2006/relationships/webSettings" Target="webSettings.xml"/><Relationship Id="rId9" Type="http://schemas.openxmlformats.org/officeDocument/2006/relationships/hyperlink" Target="mailto:Cfantini@cliftonpark.or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TotalTime>
  <Pages>21</Pages>
  <Words>5626</Words>
  <Characters>32973</Characters>
  <Application>Microsoft Office Word</Application>
  <DocSecurity>0</DocSecurity>
  <Lines>578</Lines>
  <Paragraphs>283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Scavo</dc:creator>
  <cp:keywords/>
  <dc:description/>
  <cp:lastModifiedBy>Caitlin Fantini</cp:lastModifiedBy>
  <cp:revision>2</cp:revision>
  <cp:lastPrinted>2026-03-02T13:21:00Z</cp:lastPrinted>
  <dcterms:created xsi:type="dcterms:W3CDTF">2026-03-04T17:21:00Z</dcterms:created>
  <dcterms:modified xsi:type="dcterms:W3CDTF">2026-03-04T17:21:00Z</dcterms:modified>
</cp:coreProperties>
</file>