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D5F218" w14:textId="4B2E1426" w:rsidR="006C0B06" w:rsidRPr="006C0B06" w:rsidRDefault="006C0B06" w:rsidP="00B71C57">
      <w:pPr>
        <w:jc w:val="center"/>
        <w:rPr>
          <w:rFonts w:ascii="Arial" w:hAnsi="Arial" w:cs="Arial"/>
          <w:bCs/>
          <w:i/>
          <w:iCs/>
        </w:rPr>
      </w:pPr>
      <w:bookmarkStart w:id="0" w:name="_Hlk20917489"/>
    </w:p>
    <w:p w14:paraId="57B8F55F" w14:textId="0EBF923A" w:rsidR="00660090" w:rsidRPr="005E57D9" w:rsidRDefault="00660090" w:rsidP="00B71C57">
      <w:pPr>
        <w:jc w:val="center"/>
        <w:rPr>
          <w:rFonts w:ascii="Arial" w:hAnsi="Arial" w:cs="Arial"/>
          <w:bCs/>
        </w:rPr>
      </w:pPr>
      <w:r w:rsidRPr="006A5D86">
        <w:rPr>
          <w:rFonts w:ascii="Arial" w:hAnsi="Arial" w:cs="Arial"/>
          <w:b/>
        </w:rPr>
        <w:t>ADVERTISEMENT TO BID</w:t>
      </w:r>
      <w:r w:rsidR="006C0B06">
        <w:rPr>
          <w:rFonts w:ascii="Arial" w:hAnsi="Arial" w:cs="Arial"/>
          <w:b/>
        </w:rPr>
        <w:t xml:space="preserve"> </w:t>
      </w:r>
    </w:p>
    <w:p w14:paraId="21D7187A" w14:textId="30B33332" w:rsidR="0000339E" w:rsidRDefault="0000339E" w:rsidP="00B71C57">
      <w:pPr>
        <w:jc w:val="center"/>
        <w:rPr>
          <w:rFonts w:ascii="Arial" w:hAnsi="Arial" w:cs="Arial"/>
          <w:b/>
        </w:rPr>
      </w:pPr>
      <w:r>
        <w:rPr>
          <w:rFonts w:ascii="Arial" w:hAnsi="Arial" w:cs="Arial"/>
          <w:b/>
        </w:rPr>
        <w:t>TOWN OF CLIFTON PARK</w:t>
      </w:r>
    </w:p>
    <w:p w14:paraId="083210B6" w14:textId="7E81587A" w:rsidR="0000339E" w:rsidRDefault="0000339E" w:rsidP="00B71C57">
      <w:pPr>
        <w:jc w:val="center"/>
        <w:rPr>
          <w:rFonts w:ascii="Arial" w:hAnsi="Arial" w:cs="Arial"/>
          <w:b/>
        </w:rPr>
      </w:pPr>
      <w:r>
        <w:rPr>
          <w:rFonts w:ascii="Arial" w:hAnsi="Arial" w:cs="Arial"/>
          <w:b/>
        </w:rPr>
        <w:t>COUNTY OF SARATOGA</w:t>
      </w:r>
    </w:p>
    <w:p w14:paraId="13133936" w14:textId="17FE04E1" w:rsidR="0000339E" w:rsidRDefault="0000339E" w:rsidP="00B71C57">
      <w:pPr>
        <w:jc w:val="center"/>
        <w:rPr>
          <w:rFonts w:ascii="Arial" w:hAnsi="Arial" w:cs="Arial"/>
          <w:b/>
        </w:rPr>
      </w:pPr>
      <w:r>
        <w:rPr>
          <w:rFonts w:ascii="Arial" w:hAnsi="Arial" w:cs="Arial"/>
          <w:b/>
        </w:rPr>
        <w:t>STATE OF NEW YORK</w:t>
      </w:r>
    </w:p>
    <w:p w14:paraId="3B194891" w14:textId="4928B1BD" w:rsidR="0000339E" w:rsidRPr="00C93EA5" w:rsidRDefault="0000339E" w:rsidP="00B71C57">
      <w:pPr>
        <w:jc w:val="center"/>
        <w:rPr>
          <w:b/>
          <w:sz w:val="24"/>
          <w:szCs w:val="24"/>
        </w:rPr>
      </w:pPr>
      <w:r>
        <w:rPr>
          <w:rFonts w:ascii="Arial" w:hAnsi="Arial" w:cs="Arial"/>
          <w:b/>
        </w:rPr>
        <w:t xml:space="preserve">BID NOTICE FOR </w:t>
      </w:r>
      <w:r w:rsidR="00B100C8">
        <w:rPr>
          <w:rFonts w:ascii="Arial" w:hAnsi="Arial" w:cs="Arial"/>
          <w:b/>
        </w:rPr>
        <w:t>HUBBS ROAD MULTI-USE PATH</w:t>
      </w:r>
    </w:p>
    <w:p w14:paraId="6DAA2AD4" w14:textId="77777777" w:rsidR="00660090" w:rsidRPr="006A5D86" w:rsidRDefault="00660090" w:rsidP="00660090">
      <w:pPr>
        <w:jc w:val="both"/>
        <w:rPr>
          <w:rFonts w:ascii="Arial" w:hAnsi="Arial" w:cs="Arial"/>
        </w:rPr>
      </w:pPr>
    </w:p>
    <w:p w14:paraId="26D5A76E" w14:textId="77777777" w:rsidR="00F20F41" w:rsidRPr="00F20F41" w:rsidRDefault="00F20F41" w:rsidP="00F20F41">
      <w:pPr>
        <w:jc w:val="both"/>
        <w:rPr>
          <w:rFonts w:ascii="Arial" w:hAnsi="Arial" w:cs="Arial"/>
        </w:rPr>
      </w:pPr>
      <w:r w:rsidRPr="00F20F41">
        <w:rPr>
          <w:rFonts w:ascii="Arial" w:hAnsi="Arial" w:cs="Arial"/>
        </w:rPr>
        <w:t>Notice is hereby given that the Town of Clifton Park will accept sealed bids for:</w:t>
      </w:r>
    </w:p>
    <w:p w14:paraId="6D84E9F2" w14:textId="77777777" w:rsidR="00F20F41" w:rsidRPr="00F20F41" w:rsidRDefault="00F20F41" w:rsidP="00F20F41">
      <w:pPr>
        <w:jc w:val="both"/>
        <w:rPr>
          <w:rFonts w:ascii="Arial" w:hAnsi="Arial" w:cs="Arial"/>
        </w:rPr>
      </w:pPr>
    </w:p>
    <w:p w14:paraId="1F0FD197" w14:textId="77777777" w:rsidR="00F20F41" w:rsidRPr="00F20F41" w:rsidRDefault="00F20F41" w:rsidP="00F20F41">
      <w:pPr>
        <w:jc w:val="center"/>
        <w:rPr>
          <w:rFonts w:ascii="Arial" w:hAnsi="Arial" w:cs="Arial"/>
          <w:b/>
          <w:bCs/>
        </w:rPr>
      </w:pPr>
      <w:r w:rsidRPr="00F20F41">
        <w:rPr>
          <w:rFonts w:ascii="Arial" w:hAnsi="Arial" w:cs="Arial"/>
          <w:b/>
          <w:bCs/>
        </w:rPr>
        <w:t>Hubbs Road Multi-Use Path, C01085GG</w:t>
      </w:r>
    </w:p>
    <w:p w14:paraId="3CE85E41" w14:textId="77777777" w:rsidR="00F20F41" w:rsidRPr="00F20F41" w:rsidRDefault="00F20F41" w:rsidP="00F20F41">
      <w:pPr>
        <w:jc w:val="center"/>
        <w:rPr>
          <w:rFonts w:ascii="Arial" w:hAnsi="Arial" w:cs="Arial"/>
          <w:b/>
          <w:bCs/>
        </w:rPr>
      </w:pPr>
      <w:r w:rsidRPr="00F20F41">
        <w:rPr>
          <w:rFonts w:ascii="Arial" w:hAnsi="Arial" w:cs="Arial"/>
          <w:b/>
          <w:bCs/>
        </w:rPr>
        <w:t>Town of Clifton Park, Saratoga County, New York</w:t>
      </w:r>
    </w:p>
    <w:p w14:paraId="3974B9A2" w14:textId="77777777" w:rsidR="00F20F41" w:rsidRPr="00F20F41" w:rsidRDefault="00F20F41" w:rsidP="00F20F41">
      <w:pPr>
        <w:jc w:val="both"/>
        <w:rPr>
          <w:rFonts w:ascii="Arial" w:hAnsi="Arial" w:cs="Arial"/>
        </w:rPr>
      </w:pPr>
    </w:p>
    <w:p w14:paraId="4E024368" w14:textId="77777777" w:rsidR="00F20F41" w:rsidRPr="00F20F41" w:rsidRDefault="00F20F41" w:rsidP="00F20F41">
      <w:pPr>
        <w:jc w:val="both"/>
        <w:rPr>
          <w:rFonts w:ascii="Arial" w:hAnsi="Arial" w:cs="Arial"/>
        </w:rPr>
      </w:pPr>
      <w:r w:rsidRPr="00F20F41">
        <w:rPr>
          <w:rFonts w:ascii="Arial" w:hAnsi="Arial" w:cs="Arial"/>
        </w:rPr>
        <w:t xml:space="preserve">The Owner is the Town of Clifton Park, and the work site </w:t>
      </w:r>
      <w:proofErr w:type="gramStart"/>
      <w:r w:rsidRPr="00F20F41">
        <w:rPr>
          <w:rFonts w:ascii="Arial" w:hAnsi="Arial" w:cs="Arial"/>
        </w:rPr>
        <w:t>is located in</w:t>
      </w:r>
      <w:proofErr w:type="gramEnd"/>
      <w:r w:rsidRPr="00F20F41">
        <w:rPr>
          <w:rFonts w:ascii="Arial" w:hAnsi="Arial" w:cs="Arial"/>
        </w:rPr>
        <w:t xml:space="preserve"> the Town of Clifton Park, Saratoga County. </w:t>
      </w:r>
    </w:p>
    <w:p w14:paraId="47E0D887" w14:textId="77777777" w:rsidR="00F20F41" w:rsidRPr="00F20F41" w:rsidRDefault="00F20F41" w:rsidP="00F20F41">
      <w:pPr>
        <w:jc w:val="both"/>
        <w:rPr>
          <w:rFonts w:ascii="Arial" w:hAnsi="Arial" w:cs="Arial"/>
        </w:rPr>
      </w:pPr>
    </w:p>
    <w:p w14:paraId="17DF9487" w14:textId="77777777" w:rsidR="00F20F41" w:rsidRPr="00F20F41" w:rsidRDefault="00F20F41" w:rsidP="00F20F41">
      <w:pPr>
        <w:jc w:val="both"/>
        <w:rPr>
          <w:rFonts w:ascii="Arial" w:hAnsi="Arial" w:cs="Arial"/>
        </w:rPr>
      </w:pPr>
      <w:bookmarkStart w:id="1" w:name="_Hlk138078953"/>
      <w:r w:rsidRPr="00F20F41">
        <w:rPr>
          <w:rFonts w:ascii="Arial" w:hAnsi="Arial" w:cs="Arial"/>
        </w:rPr>
        <w:t xml:space="preserve">This project includes construction of a multi-use path along the south side of Hubbs Road beginning at the intersection with Dutch Meadow Drive, continuing to the intersection with Hatlee Road / Main Street, where the multi-use path terminates. Sidewalk construction begins on the west side of Main Street from the Hubbs Road / Hatlee Road intersection and continues to the intersection with Mac Elroy Road and Longkill Road. </w:t>
      </w:r>
    </w:p>
    <w:p w14:paraId="7751BE94" w14:textId="77777777" w:rsidR="00F20F41" w:rsidRPr="00F20F41" w:rsidRDefault="00F20F41" w:rsidP="00F20F41">
      <w:pPr>
        <w:jc w:val="both"/>
        <w:rPr>
          <w:rFonts w:ascii="Arial" w:hAnsi="Arial" w:cs="Arial"/>
        </w:rPr>
      </w:pPr>
    </w:p>
    <w:p w14:paraId="1609352B" w14:textId="77777777" w:rsidR="00F20F41" w:rsidRPr="00F20F41" w:rsidRDefault="00F20F41" w:rsidP="00F20F41">
      <w:pPr>
        <w:jc w:val="both"/>
        <w:rPr>
          <w:rFonts w:ascii="Arial" w:hAnsi="Arial" w:cs="Arial"/>
        </w:rPr>
      </w:pPr>
      <w:r w:rsidRPr="00F20F41">
        <w:rPr>
          <w:rFonts w:ascii="Arial" w:hAnsi="Arial" w:cs="Arial"/>
        </w:rPr>
        <w:t>This project has been funded in part by the Climate Smart Communities Grant Program, Title 15 of the Environmental Protection Fund through the New York State Department of Environmental Conservation.</w:t>
      </w:r>
    </w:p>
    <w:bookmarkEnd w:id="1"/>
    <w:p w14:paraId="7A4980C5" w14:textId="77777777" w:rsidR="00F20F41" w:rsidRPr="00F20F41" w:rsidRDefault="00F20F41" w:rsidP="00F20F41">
      <w:pPr>
        <w:jc w:val="both"/>
        <w:rPr>
          <w:rFonts w:ascii="Arial" w:hAnsi="Arial" w:cs="Arial"/>
          <w:b/>
          <w:color w:val="FF0000"/>
        </w:rPr>
      </w:pPr>
    </w:p>
    <w:p w14:paraId="70DDF0B6" w14:textId="7A122B0B" w:rsidR="00F20F41" w:rsidRPr="00F20F41" w:rsidRDefault="00F20F41" w:rsidP="00F20F41">
      <w:pPr>
        <w:jc w:val="both"/>
        <w:rPr>
          <w:rFonts w:ascii="Arial" w:hAnsi="Arial" w:cs="Arial"/>
        </w:rPr>
      </w:pPr>
      <w:r w:rsidRPr="00F20F41">
        <w:rPr>
          <w:rFonts w:ascii="Arial" w:hAnsi="Arial" w:cs="Arial"/>
        </w:rPr>
        <w:t>There is an overall goal of 30% for Minority and Women-Owned Business Enterprises (MWBE) participation, (based on the current availability of qualified MBEs and WBEs). For the purposes of providing meaningful participation by MWBEs on the contract and achieving the contract goals, contractors should reference the directory of New York State Certified MWBEs found at the following: https://ny.newnycontracts.com. Additionally</w:t>
      </w:r>
      <w:r>
        <w:rPr>
          <w:rFonts w:ascii="Arial" w:hAnsi="Arial" w:cs="Arial"/>
        </w:rPr>
        <w:t>,</w:t>
      </w:r>
      <w:r w:rsidRPr="00F20F41">
        <w:rPr>
          <w:rFonts w:ascii="Arial" w:hAnsi="Arial" w:cs="Arial"/>
        </w:rPr>
        <w:t xml:space="preserve"> the contractor is encouraged to contact the Division of Minority and Woman Business Development</w:t>
      </w:r>
      <w:r>
        <w:rPr>
          <w:rFonts w:ascii="Arial" w:hAnsi="Arial" w:cs="Arial"/>
        </w:rPr>
        <w:t xml:space="preserve"> </w:t>
      </w:r>
      <w:r w:rsidRPr="00F20F41">
        <w:rPr>
          <w:rFonts w:ascii="Arial" w:hAnsi="Arial" w:cs="Arial"/>
        </w:rPr>
        <w:t>((518) 292-5250; (212) 803-2414; or (716) 846-8200) to discuss additional methods of maximizing participation by MWBEs on the contract.</w:t>
      </w:r>
    </w:p>
    <w:p w14:paraId="0D686CBB" w14:textId="77777777" w:rsidR="00F20F41" w:rsidRPr="00F20F41" w:rsidRDefault="00F20F41" w:rsidP="00F20F41">
      <w:pPr>
        <w:jc w:val="both"/>
        <w:rPr>
          <w:rFonts w:ascii="Arial" w:hAnsi="Arial" w:cs="Arial"/>
        </w:rPr>
      </w:pPr>
    </w:p>
    <w:p w14:paraId="7A200A16" w14:textId="77777777" w:rsidR="00F20F41" w:rsidRPr="00F20F41" w:rsidRDefault="00F20F41" w:rsidP="00F20F41">
      <w:pPr>
        <w:jc w:val="both"/>
        <w:rPr>
          <w:rFonts w:ascii="Arial" w:hAnsi="Arial" w:cs="Arial"/>
        </w:rPr>
      </w:pPr>
      <w:r w:rsidRPr="00F20F41">
        <w:rPr>
          <w:rFonts w:ascii="Arial" w:hAnsi="Arial" w:cs="Arial"/>
        </w:rPr>
        <w:t>Where MWBE goals have been established herein, pursuant to 5 NYCRR §142.8, contractor must document “good faith efforts” to provide meaningful participation by MWBEs as subcontractors or suppliers in the performance of the contract. In accordance with Section 316-a of Article 15-A and 5 NYCRR §142.13, the contractor acknowledges that if the contract is found to have willfully and intentionally failed to comply with the MWBE participations goals set forth in the contract, such a finding constitutes a breach of contract and the contractor shall be liable to the department for liquidated or appropriate damages, as set forth herein.</w:t>
      </w:r>
    </w:p>
    <w:p w14:paraId="3A2FEB20" w14:textId="77777777" w:rsidR="00F20F41" w:rsidRPr="00F20F41" w:rsidRDefault="00F20F41" w:rsidP="00F20F41">
      <w:pPr>
        <w:jc w:val="both"/>
        <w:rPr>
          <w:rFonts w:ascii="Arial" w:hAnsi="Arial" w:cs="Arial"/>
        </w:rPr>
      </w:pPr>
    </w:p>
    <w:p w14:paraId="706205DE" w14:textId="14577246" w:rsidR="00F20F41" w:rsidRDefault="00F20F41" w:rsidP="00D10463">
      <w:pPr>
        <w:jc w:val="both"/>
        <w:rPr>
          <w:rFonts w:ascii="Arial" w:hAnsi="Arial" w:cs="Arial"/>
        </w:rPr>
      </w:pPr>
      <w:r w:rsidRPr="00F20F41">
        <w:rPr>
          <w:rFonts w:ascii="Arial" w:hAnsi="Arial" w:cs="Arial"/>
        </w:rPr>
        <w:t>This is a public works project and prevailing wages as determined by the New York State Department of Labor must be paid.</w:t>
      </w:r>
    </w:p>
    <w:p w14:paraId="7C549F02" w14:textId="77777777" w:rsidR="00D10463" w:rsidRPr="00F20F41" w:rsidRDefault="00D10463" w:rsidP="00D10463">
      <w:pPr>
        <w:jc w:val="both"/>
        <w:rPr>
          <w:rFonts w:ascii="Arial" w:hAnsi="Arial" w:cs="Arial"/>
        </w:rPr>
      </w:pPr>
    </w:p>
    <w:p w14:paraId="7B8808CF" w14:textId="77777777" w:rsidR="00F20F41" w:rsidRPr="00F20F41" w:rsidRDefault="00F20F41" w:rsidP="00F20F41">
      <w:pPr>
        <w:jc w:val="both"/>
        <w:rPr>
          <w:rFonts w:ascii="Arial" w:hAnsi="Arial" w:cs="Arial"/>
        </w:rPr>
      </w:pPr>
      <w:r w:rsidRPr="00F20F41">
        <w:rPr>
          <w:rFonts w:ascii="Arial" w:hAnsi="Arial" w:cs="Arial"/>
        </w:rPr>
        <w:t xml:space="preserve">To obtain electronic copies of the Contract Documents and become a Registered Plan Holder, please visit the MJ Engineering, Architecture, Landscape Architecture, and Land Surveying, P.C. </w:t>
      </w:r>
      <w:r w:rsidRPr="00F20F41">
        <w:rPr>
          <w:rFonts w:ascii="Arial" w:hAnsi="Arial" w:cs="Arial"/>
        </w:rPr>
        <w:lastRenderedPageBreak/>
        <w:t xml:space="preserve">(MJ) Plan Room located at http://www.mjteam.com/bids. Contractors that obtain the Contract Documents from a source other than the issuing office must notify the issuing office </w:t>
      </w:r>
      <w:proofErr w:type="gramStart"/>
      <w:r w:rsidRPr="00F20F41">
        <w:rPr>
          <w:rFonts w:ascii="Arial" w:hAnsi="Arial" w:cs="Arial"/>
        </w:rPr>
        <w:t>in order to</w:t>
      </w:r>
      <w:proofErr w:type="gramEnd"/>
      <w:r w:rsidRPr="00F20F41">
        <w:rPr>
          <w:rFonts w:ascii="Arial" w:hAnsi="Arial" w:cs="Arial"/>
        </w:rPr>
        <w:t xml:space="preserve"> be placed on the official Registered Plan Holders list to receive Addenda and any other Bid correspondence. Bids received from Contractors other than those on the official Registered Plan Holders list will not be accepted.</w:t>
      </w:r>
    </w:p>
    <w:p w14:paraId="2CC6F472" w14:textId="77777777" w:rsidR="00F20F41" w:rsidRPr="00F20F41" w:rsidRDefault="00F20F41" w:rsidP="00F20F41">
      <w:pPr>
        <w:jc w:val="both"/>
        <w:rPr>
          <w:rFonts w:ascii="Arial" w:hAnsi="Arial" w:cs="Arial"/>
        </w:rPr>
      </w:pPr>
    </w:p>
    <w:p w14:paraId="679C8E02" w14:textId="48D7A189" w:rsidR="00F20F41" w:rsidRPr="00F20F41" w:rsidRDefault="00ED116D" w:rsidP="00F20F41">
      <w:pPr>
        <w:jc w:val="both"/>
        <w:rPr>
          <w:rFonts w:ascii="Arial" w:hAnsi="Arial" w:cs="Arial"/>
        </w:rPr>
      </w:pPr>
      <w:r w:rsidRPr="00F20F41">
        <w:rPr>
          <w:rFonts w:ascii="Arial" w:hAnsi="Arial" w:cs="Arial"/>
        </w:rPr>
        <w:t xml:space="preserve">Questions regarding the Contract Documents should be directed to the Town of Clifton Parks Planning Director, John Scavo, either through email at: jscavo@cliftonpark.org or by telephone at (518) 371-6054. Bidders shall promptly notify John Scavo of any errors, omissions, conflicts, or ambiguity within the Contract Documents within three (3) business days of </w:t>
      </w:r>
      <w:proofErr w:type="gramStart"/>
      <w:r w:rsidRPr="00F20F41">
        <w:rPr>
          <w:rFonts w:ascii="Arial" w:hAnsi="Arial" w:cs="Arial"/>
        </w:rPr>
        <w:t>bid</w:t>
      </w:r>
      <w:proofErr w:type="gramEnd"/>
      <w:r w:rsidRPr="00F20F41">
        <w:rPr>
          <w:rFonts w:ascii="Arial" w:hAnsi="Arial" w:cs="Arial"/>
        </w:rPr>
        <w:t xml:space="preserve"> opening date.</w:t>
      </w:r>
      <w:r>
        <w:rPr>
          <w:rFonts w:ascii="Arial" w:hAnsi="Arial" w:cs="Arial"/>
        </w:rPr>
        <w:t xml:space="preserve"> </w:t>
      </w:r>
      <w:r w:rsidR="00F20F41" w:rsidRPr="00F20F41">
        <w:rPr>
          <w:rFonts w:ascii="Arial" w:hAnsi="Arial" w:cs="Arial"/>
        </w:rPr>
        <w:t xml:space="preserve">No questions or inquiries regarding this bid will be accepted within three (3) business days prior to the bid opening date. The last date for submitting questions </w:t>
      </w:r>
      <w:r w:rsidR="00F20F41" w:rsidRPr="00ED116D">
        <w:rPr>
          <w:rFonts w:ascii="Arial" w:hAnsi="Arial" w:cs="Arial"/>
        </w:rPr>
        <w:t xml:space="preserve">will be </w:t>
      </w:r>
      <w:r w:rsidR="00F20F41" w:rsidRPr="00ED116D">
        <w:rPr>
          <w:rFonts w:ascii="Arial" w:hAnsi="Arial" w:cs="Arial"/>
          <w:b/>
          <w:bCs/>
        </w:rPr>
        <w:t>T</w:t>
      </w:r>
      <w:r>
        <w:rPr>
          <w:rFonts w:ascii="Arial" w:hAnsi="Arial" w:cs="Arial"/>
          <w:b/>
          <w:bCs/>
        </w:rPr>
        <w:t>hursday</w:t>
      </w:r>
      <w:r w:rsidR="00F20F41" w:rsidRPr="00ED116D">
        <w:rPr>
          <w:rFonts w:ascii="Arial" w:hAnsi="Arial" w:cs="Arial"/>
          <w:b/>
          <w:bCs/>
        </w:rPr>
        <w:t xml:space="preserve"> </w:t>
      </w:r>
      <w:r w:rsidR="00D10463" w:rsidRPr="00ED116D">
        <w:rPr>
          <w:rFonts w:ascii="Arial" w:hAnsi="Arial" w:cs="Arial"/>
          <w:b/>
          <w:bCs/>
        </w:rPr>
        <w:t>April</w:t>
      </w:r>
      <w:r w:rsidR="00F20F41" w:rsidRPr="00ED116D">
        <w:rPr>
          <w:rFonts w:ascii="Arial" w:hAnsi="Arial" w:cs="Arial"/>
          <w:b/>
          <w:bCs/>
        </w:rPr>
        <w:t xml:space="preserve"> 2</w:t>
      </w:r>
      <w:r w:rsidR="00D10463" w:rsidRPr="00ED116D">
        <w:rPr>
          <w:rFonts w:ascii="Arial" w:hAnsi="Arial" w:cs="Arial"/>
          <w:b/>
          <w:bCs/>
        </w:rPr>
        <w:t>4,</w:t>
      </w:r>
      <w:r w:rsidR="00F20F41" w:rsidRPr="00ED116D">
        <w:rPr>
          <w:rFonts w:ascii="Arial" w:hAnsi="Arial" w:cs="Arial"/>
          <w:b/>
          <w:bCs/>
        </w:rPr>
        <w:t xml:space="preserve"> 2025</w:t>
      </w:r>
      <w:r w:rsidR="00F20F41" w:rsidRPr="00ED116D">
        <w:rPr>
          <w:rFonts w:ascii="Arial" w:hAnsi="Arial" w:cs="Arial"/>
        </w:rPr>
        <w:t>.</w:t>
      </w:r>
    </w:p>
    <w:p w14:paraId="7C00BF56" w14:textId="77777777" w:rsidR="00F20F41" w:rsidRPr="00F20F41" w:rsidRDefault="00F20F41" w:rsidP="00F20F41">
      <w:pPr>
        <w:jc w:val="both"/>
        <w:rPr>
          <w:rFonts w:ascii="Arial" w:hAnsi="Arial" w:cs="Arial"/>
        </w:rPr>
      </w:pPr>
    </w:p>
    <w:p w14:paraId="6F8CAF9F" w14:textId="135CE6A1" w:rsidR="00F20F41" w:rsidRPr="00F20F41" w:rsidRDefault="00F20F41" w:rsidP="00F20F41">
      <w:pPr>
        <w:jc w:val="both"/>
        <w:rPr>
          <w:rFonts w:ascii="Arial" w:hAnsi="Arial" w:cs="Arial"/>
        </w:rPr>
      </w:pPr>
      <w:r w:rsidRPr="00F20F41">
        <w:rPr>
          <w:rFonts w:ascii="Arial" w:hAnsi="Arial" w:cs="Arial"/>
        </w:rPr>
        <w:t xml:space="preserve">Addenda will be emailed from </w:t>
      </w:r>
      <w:bookmarkStart w:id="2" w:name="_Hlk99960127"/>
      <w:r w:rsidRPr="00F20F41">
        <w:rPr>
          <w:rFonts w:ascii="Arial" w:hAnsi="Arial" w:cs="Arial"/>
        </w:rPr>
        <w:t>MJ to Bidders listed on the official Registered Plan Holders list. An emailed response from the Bidder to the Addendum, sent by MJ, will act as proof that the Bidder received the Addendum. In addition to an emailed response, Bidders must acknowledge receipt of all Addenda by signing and dating each Addendum on the Bid Form and the Acknowledgement of Receipt of Addenda. Failure of any Bidder to receive any such Addendum or interpretation shall not relieve such Bidder from any obligation under this Bid submittal. All Addenda so issued shall become part of the Contract Documents.</w:t>
      </w:r>
      <w:bookmarkEnd w:id="2"/>
    </w:p>
    <w:p w14:paraId="070FA9CF" w14:textId="77777777" w:rsidR="00F20F41" w:rsidRPr="00F20F41" w:rsidRDefault="00F20F41" w:rsidP="00F20F41">
      <w:pPr>
        <w:jc w:val="both"/>
        <w:rPr>
          <w:rFonts w:ascii="Arial" w:hAnsi="Arial" w:cs="Arial"/>
        </w:rPr>
      </w:pPr>
    </w:p>
    <w:p w14:paraId="7EF2229E" w14:textId="77777777" w:rsidR="00F20F41" w:rsidRPr="00F20F41" w:rsidRDefault="00F20F41" w:rsidP="00F20F41">
      <w:pPr>
        <w:jc w:val="both"/>
        <w:rPr>
          <w:rFonts w:ascii="Arial" w:hAnsi="Arial" w:cs="Arial"/>
        </w:rPr>
      </w:pPr>
      <w:r w:rsidRPr="00F20F41">
        <w:rPr>
          <w:rFonts w:ascii="Arial" w:hAnsi="Arial" w:cs="Arial"/>
        </w:rPr>
        <w:t xml:space="preserve">All bids must include the completed Bid Form, Non-Collusive Bidding and Disbarment Certifications, and Lobbying Certifications. This is a unit price bid as described in the Instructions to Bidders. No bidder may withdraw his/her bid within forty-five (45) calendar days after the actual date of the opening thereof.  </w:t>
      </w:r>
    </w:p>
    <w:p w14:paraId="2A26FEFC" w14:textId="77777777" w:rsidR="00F20F41" w:rsidRPr="00F20F41" w:rsidRDefault="00F20F41" w:rsidP="00F20F41">
      <w:pPr>
        <w:jc w:val="both"/>
        <w:rPr>
          <w:rFonts w:ascii="Arial" w:hAnsi="Arial" w:cs="Arial"/>
        </w:rPr>
      </w:pPr>
    </w:p>
    <w:p w14:paraId="3510DF7E" w14:textId="77777777" w:rsidR="00F20F41" w:rsidRPr="00F20F41" w:rsidRDefault="00F20F41" w:rsidP="00F20F41">
      <w:pPr>
        <w:jc w:val="both"/>
        <w:rPr>
          <w:rFonts w:ascii="Arial" w:hAnsi="Arial" w:cs="Arial"/>
        </w:rPr>
      </w:pPr>
      <w:r w:rsidRPr="00F20F41">
        <w:rPr>
          <w:rFonts w:ascii="Arial" w:hAnsi="Arial" w:cs="Arial"/>
        </w:rPr>
        <w:t xml:space="preserve">Each bid must be accompanied by </w:t>
      </w:r>
      <w:proofErr w:type="gramStart"/>
      <w:r w:rsidRPr="00F20F41">
        <w:rPr>
          <w:rFonts w:ascii="Arial" w:hAnsi="Arial" w:cs="Arial"/>
        </w:rPr>
        <w:t>security</w:t>
      </w:r>
      <w:proofErr w:type="gramEnd"/>
      <w:r w:rsidRPr="00F20F41">
        <w:rPr>
          <w:rFonts w:ascii="Arial" w:hAnsi="Arial" w:cs="Arial"/>
        </w:rPr>
        <w:t xml:space="preserve"> bond or certified check, in an amount not less than five percent (5%) of the amount of the bid in the form and subject to the conditions provided in the Instructions to Bidders.</w:t>
      </w:r>
    </w:p>
    <w:p w14:paraId="635AA55C" w14:textId="77777777" w:rsidR="00F20F41" w:rsidRPr="00F20F41" w:rsidRDefault="00F20F41" w:rsidP="00F20F41">
      <w:pPr>
        <w:jc w:val="both"/>
        <w:rPr>
          <w:rFonts w:ascii="Arial" w:hAnsi="Arial" w:cs="Arial"/>
        </w:rPr>
      </w:pPr>
    </w:p>
    <w:p w14:paraId="2786AA4B" w14:textId="5A72AAC8" w:rsidR="00F20F41" w:rsidRPr="00F20F41" w:rsidRDefault="00F20F41" w:rsidP="00F20F41">
      <w:pPr>
        <w:jc w:val="both"/>
        <w:rPr>
          <w:rFonts w:ascii="Arial" w:hAnsi="Arial" w:cs="Arial"/>
        </w:rPr>
      </w:pPr>
      <w:r w:rsidRPr="00F20F41">
        <w:rPr>
          <w:rFonts w:ascii="Arial" w:hAnsi="Arial" w:cs="Arial"/>
        </w:rPr>
        <w:t xml:space="preserve">Bids to be considered must be received in a sealed envelope at the Clifton Park Town Clerk’s Office, </w:t>
      </w:r>
      <w:r w:rsidRPr="00F20F41">
        <w:rPr>
          <w:rFonts w:ascii="Arial" w:hAnsi="Arial" w:cs="Arial"/>
          <w:bCs/>
        </w:rPr>
        <w:t xml:space="preserve">1 Town Hall Plaza, Clifton Park, NY 12065 </w:t>
      </w:r>
      <w:r w:rsidRPr="00F20F41">
        <w:rPr>
          <w:rFonts w:ascii="Arial" w:hAnsi="Arial" w:cs="Arial"/>
        </w:rPr>
        <w:t xml:space="preserve">by </w:t>
      </w:r>
      <w:r w:rsidRPr="00F20F41">
        <w:rPr>
          <w:rFonts w:ascii="Arial" w:hAnsi="Arial" w:cs="Arial"/>
          <w:b/>
          <w:bCs/>
        </w:rPr>
        <w:t>3:00 PM, local time, on</w:t>
      </w:r>
      <w:r w:rsidRPr="00F20F41">
        <w:rPr>
          <w:rFonts w:ascii="Arial" w:hAnsi="Arial" w:cs="Arial"/>
        </w:rPr>
        <w:t xml:space="preserve"> </w:t>
      </w:r>
      <w:r w:rsidR="00ED116D" w:rsidRPr="00ED116D">
        <w:rPr>
          <w:rFonts w:ascii="Arial" w:hAnsi="Arial" w:cs="Arial"/>
          <w:b/>
          <w:bCs/>
        </w:rPr>
        <w:t>Tuesday</w:t>
      </w:r>
      <w:r w:rsidRPr="00ED116D">
        <w:rPr>
          <w:rFonts w:ascii="Arial" w:hAnsi="Arial" w:cs="Arial"/>
        </w:rPr>
        <w:t xml:space="preserve"> </w:t>
      </w:r>
      <w:r w:rsidR="00ED116D" w:rsidRPr="00ED116D">
        <w:rPr>
          <w:rFonts w:ascii="Arial" w:hAnsi="Arial" w:cs="Arial"/>
          <w:b/>
          <w:bCs/>
        </w:rPr>
        <w:t>April</w:t>
      </w:r>
      <w:r w:rsidRPr="00ED116D">
        <w:rPr>
          <w:rFonts w:ascii="Arial" w:hAnsi="Arial" w:cs="Arial"/>
          <w:b/>
          <w:bCs/>
        </w:rPr>
        <w:t xml:space="preserve"> </w:t>
      </w:r>
      <w:r w:rsidR="00ED116D" w:rsidRPr="00ED116D">
        <w:rPr>
          <w:rFonts w:ascii="Arial" w:hAnsi="Arial" w:cs="Arial"/>
          <w:b/>
          <w:bCs/>
        </w:rPr>
        <w:t>29</w:t>
      </w:r>
      <w:r w:rsidRPr="00ED116D">
        <w:rPr>
          <w:rFonts w:ascii="Arial" w:hAnsi="Arial" w:cs="Arial"/>
          <w:b/>
          <w:bCs/>
        </w:rPr>
        <w:t>, 2025</w:t>
      </w:r>
      <w:r w:rsidRPr="00ED116D">
        <w:rPr>
          <w:rFonts w:ascii="Arial" w:hAnsi="Arial" w:cs="Arial"/>
        </w:rPr>
        <w:t>, at which time they will</w:t>
      </w:r>
      <w:r w:rsidRPr="00F20F41">
        <w:rPr>
          <w:rFonts w:ascii="Arial" w:hAnsi="Arial" w:cs="Arial"/>
        </w:rPr>
        <w:t xml:space="preserve"> be publicly opened and read aloud in the Town Hall. Bids received after the above noted time will not be accepted. All sealed envelopes should be clearly labeled </w:t>
      </w:r>
      <w:r w:rsidRPr="00F20F41">
        <w:rPr>
          <w:rFonts w:ascii="Arial" w:hAnsi="Arial" w:cs="Arial"/>
          <w:b/>
        </w:rPr>
        <w:t>“BID: HUBBS ROAD MULTI-USE PATH, C01085GG, TOWN OF CLIFTON PARK, SARATOGA COUNTY, NEW YORK”</w:t>
      </w:r>
      <w:r w:rsidRPr="00F20F41">
        <w:rPr>
          <w:rFonts w:ascii="Arial" w:hAnsi="Arial" w:cs="Arial"/>
        </w:rPr>
        <w:t>.</w:t>
      </w:r>
    </w:p>
    <w:p w14:paraId="743FB9FD" w14:textId="77777777" w:rsidR="00F20F41" w:rsidRPr="00F20F41" w:rsidRDefault="00F20F41" w:rsidP="00F20F41">
      <w:pPr>
        <w:jc w:val="both"/>
        <w:rPr>
          <w:rFonts w:ascii="Arial" w:hAnsi="Arial" w:cs="Arial"/>
        </w:rPr>
      </w:pPr>
    </w:p>
    <w:p w14:paraId="4BCF0855" w14:textId="77777777" w:rsidR="00F20F41" w:rsidRPr="00F20F41" w:rsidRDefault="00F20F41" w:rsidP="00F20F41">
      <w:pPr>
        <w:jc w:val="both"/>
        <w:rPr>
          <w:rFonts w:ascii="Arial" w:hAnsi="Arial" w:cs="Arial"/>
        </w:rPr>
      </w:pPr>
      <w:r w:rsidRPr="00F20F41">
        <w:rPr>
          <w:rFonts w:ascii="Arial" w:hAnsi="Arial" w:cs="Arial"/>
        </w:rPr>
        <w:t xml:space="preserve">The Bidder to whom the Contract is awarded will be required to furnish Performance, Payment and Guarantee Bonds from an acceptable Surety Company, for an amount not less than 100% of the accepted bid. The successful Bidder, and all subcontractors, must have an approved CCA-2 on file with NYSDOT prior to being awarded a contract. If the successful Bidder does not currently have a CCA-2 on file with NYSDOT, the Bidder may find the CCA-2 forms and </w:t>
      </w:r>
      <w:proofErr w:type="gramStart"/>
      <w:r w:rsidRPr="00F20F41">
        <w:rPr>
          <w:rFonts w:ascii="Arial" w:hAnsi="Arial" w:cs="Arial"/>
        </w:rPr>
        <w:t>instruction</w:t>
      </w:r>
      <w:proofErr w:type="gramEnd"/>
      <w:r w:rsidRPr="00F20F41">
        <w:rPr>
          <w:rFonts w:ascii="Arial" w:hAnsi="Arial" w:cs="Arial"/>
        </w:rPr>
        <w:t xml:space="preserve"> for completion online at:  </w:t>
      </w:r>
    </w:p>
    <w:p w14:paraId="607F9498" w14:textId="77777777" w:rsidR="00F20F41" w:rsidRPr="00F20F41" w:rsidRDefault="00F20F41" w:rsidP="00F20F41">
      <w:pPr>
        <w:jc w:val="both"/>
        <w:rPr>
          <w:rFonts w:ascii="Arial" w:hAnsi="Arial" w:cs="Arial"/>
        </w:rPr>
      </w:pPr>
      <w:hyperlink r:id="rId6" w:anchor="Construction" w:history="1">
        <w:r w:rsidRPr="00F20F41">
          <w:rPr>
            <w:rStyle w:val="Hyperlink"/>
            <w:rFonts w:ascii="Arial" w:hAnsi="Arial" w:cs="Arial"/>
          </w:rPr>
          <w:t>https://www.osc.state.ny.us/state-vendors/vendrep/vendor-responsibility-forms?redirect=legacy#Construction</w:t>
        </w:r>
      </w:hyperlink>
      <w:r w:rsidRPr="00F20F41">
        <w:rPr>
          <w:rFonts w:ascii="Arial" w:hAnsi="Arial" w:cs="Arial"/>
        </w:rPr>
        <w:t>.</w:t>
      </w:r>
    </w:p>
    <w:p w14:paraId="197484C1" w14:textId="77777777" w:rsidR="00F20F41" w:rsidRPr="00F20F41" w:rsidRDefault="00F20F41" w:rsidP="00F20F41">
      <w:pPr>
        <w:jc w:val="both"/>
        <w:rPr>
          <w:rFonts w:ascii="Arial" w:hAnsi="Arial" w:cs="Arial"/>
        </w:rPr>
      </w:pPr>
    </w:p>
    <w:p w14:paraId="2615AB6B" w14:textId="77777777" w:rsidR="00F20F41" w:rsidRPr="00F20F41" w:rsidRDefault="00F20F41" w:rsidP="00F20F41">
      <w:pPr>
        <w:jc w:val="both"/>
        <w:rPr>
          <w:rFonts w:ascii="Arial" w:hAnsi="Arial" w:cs="Arial"/>
        </w:rPr>
      </w:pPr>
      <w:r w:rsidRPr="00F20F41">
        <w:rPr>
          <w:rFonts w:ascii="Arial" w:hAnsi="Arial" w:cs="Arial"/>
        </w:rPr>
        <w:lastRenderedPageBreak/>
        <w:t xml:space="preserve">The Town of Clifton Park reserves the right to consider the bids for forty-five (45) days after receipt before awarding any Contract, and to waive any minor informalities in, and to reject, </w:t>
      </w:r>
      <w:proofErr w:type="gramStart"/>
      <w:r w:rsidRPr="00F20F41">
        <w:rPr>
          <w:rFonts w:ascii="Arial" w:hAnsi="Arial" w:cs="Arial"/>
        </w:rPr>
        <w:t>any and all</w:t>
      </w:r>
      <w:proofErr w:type="gramEnd"/>
      <w:r w:rsidRPr="00F20F41">
        <w:rPr>
          <w:rFonts w:ascii="Arial" w:hAnsi="Arial" w:cs="Arial"/>
        </w:rPr>
        <w:t xml:space="preserve"> bids. </w:t>
      </w:r>
    </w:p>
    <w:p w14:paraId="285DF067" w14:textId="77777777" w:rsidR="00F20F41" w:rsidRPr="00F20F41" w:rsidRDefault="00F20F41" w:rsidP="00F20F41">
      <w:pPr>
        <w:jc w:val="both"/>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9"/>
        <w:gridCol w:w="4671"/>
      </w:tblGrid>
      <w:tr w:rsidR="00F20F41" w:rsidRPr="00F20F41" w14:paraId="087F1552" w14:textId="77777777" w:rsidTr="001E6E59">
        <w:trPr>
          <w:trHeight w:val="426"/>
        </w:trPr>
        <w:tc>
          <w:tcPr>
            <w:tcW w:w="5058" w:type="dxa"/>
          </w:tcPr>
          <w:p w14:paraId="36DC72AA" w14:textId="77777777" w:rsidR="00F20F41" w:rsidRPr="00F20F41" w:rsidRDefault="00F20F41" w:rsidP="001E6E59">
            <w:pPr>
              <w:jc w:val="both"/>
              <w:rPr>
                <w:rFonts w:ascii="Arial" w:hAnsi="Arial" w:cs="Arial"/>
              </w:rPr>
            </w:pPr>
            <w:r w:rsidRPr="00F20F41">
              <w:rPr>
                <w:rFonts w:ascii="Arial" w:hAnsi="Arial" w:cs="Arial"/>
                <w:b/>
                <w:u w:val="single"/>
              </w:rPr>
              <w:t>Owner’s Contact</w:t>
            </w:r>
          </w:p>
        </w:tc>
        <w:tc>
          <w:tcPr>
            <w:tcW w:w="5040" w:type="dxa"/>
          </w:tcPr>
          <w:p w14:paraId="4227B607" w14:textId="77777777" w:rsidR="00F20F41" w:rsidRPr="00F20F41" w:rsidRDefault="00F20F41" w:rsidP="001E6E59">
            <w:pPr>
              <w:jc w:val="both"/>
              <w:rPr>
                <w:rFonts w:ascii="Arial" w:hAnsi="Arial" w:cs="Arial"/>
              </w:rPr>
            </w:pPr>
            <w:r w:rsidRPr="00F20F41">
              <w:rPr>
                <w:rFonts w:ascii="Arial" w:hAnsi="Arial" w:cs="Arial"/>
                <w:b/>
                <w:u w:val="single"/>
              </w:rPr>
              <w:t>Engineer’s Contact</w:t>
            </w:r>
          </w:p>
        </w:tc>
      </w:tr>
      <w:tr w:rsidR="00F20F41" w:rsidRPr="00F20F41" w14:paraId="5A39AF57" w14:textId="77777777" w:rsidTr="001E6E59">
        <w:trPr>
          <w:trHeight w:val="117"/>
        </w:trPr>
        <w:tc>
          <w:tcPr>
            <w:tcW w:w="5058" w:type="dxa"/>
          </w:tcPr>
          <w:p w14:paraId="0E61980D" w14:textId="77777777" w:rsidR="00F20F41" w:rsidRPr="00F20F41" w:rsidRDefault="00F20F41" w:rsidP="001E6E59">
            <w:pPr>
              <w:jc w:val="both"/>
              <w:rPr>
                <w:rFonts w:ascii="Arial" w:hAnsi="Arial" w:cs="Arial"/>
              </w:rPr>
            </w:pPr>
            <w:r w:rsidRPr="00F20F41">
              <w:rPr>
                <w:rFonts w:ascii="Arial" w:hAnsi="Arial" w:cs="Arial"/>
              </w:rPr>
              <w:t>John Scavo</w:t>
            </w:r>
          </w:p>
        </w:tc>
        <w:tc>
          <w:tcPr>
            <w:tcW w:w="5040" w:type="dxa"/>
          </w:tcPr>
          <w:p w14:paraId="5112D31C" w14:textId="77777777" w:rsidR="00F20F41" w:rsidRPr="00F20F41" w:rsidRDefault="00F20F41" w:rsidP="001E6E59">
            <w:pPr>
              <w:jc w:val="both"/>
              <w:rPr>
                <w:rFonts w:ascii="Arial" w:hAnsi="Arial" w:cs="Arial"/>
              </w:rPr>
            </w:pPr>
            <w:r w:rsidRPr="00F20F41">
              <w:rPr>
                <w:rFonts w:ascii="Arial" w:hAnsi="Arial" w:cs="Arial"/>
              </w:rPr>
              <w:t>Megan Bacon, PE</w:t>
            </w:r>
          </w:p>
        </w:tc>
      </w:tr>
      <w:tr w:rsidR="00F20F41" w:rsidRPr="00F20F41" w14:paraId="57B4145E" w14:textId="77777777" w:rsidTr="001E6E59">
        <w:trPr>
          <w:trHeight w:val="189"/>
        </w:trPr>
        <w:tc>
          <w:tcPr>
            <w:tcW w:w="5058" w:type="dxa"/>
          </w:tcPr>
          <w:p w14:paraId="72087219" w14:textId="77777777" w:rsidR="00F20F41" w:rsidRPr="00F20F41" w:rsidRDefault="00F20F41" w:rsidP="001E6E59">
            <w:pPr>
              <w:jc w:val="both"/>
              <w:rPr>
                <w:rFonts w:ascii="Arial" w:hAnsi="Arial" w:cs="Arial"/>
              </w:rPr>
            </w:pPr>
            <w:r w:rsidRPr="00F20F41">
              <w:rPr>
                <w:rFonts w:ascii="Arial" w:hAnsi="Arial" w:cs="Arial"/>
              </w:rPr>
              <w:t>Planning Department Director</w:t>
            </w:r>
          </w:p>
          <w:p w14:paraId="490E0C96" w14:textId="77777777" w:rsidR="00F20F41" w:rsidRPr="00F20F41" w:rsidRDefault="00F20F41" w:rsidP="001E6E59">
            <w:pPr>
              <w:jc w:val="both"/>
              <w:rPr>
                <w:rFonts w:ascii="Arial" w:hAnsi="Arial" w:cs="Arial"/>
              </w:rPr>
            </w:pPr>
            <w:r w:rsidRPr="00F20F41">
              <w:rPr>
                <w:rFonts w:ascii="Arial" w:hAnsi="Arial" w:cs="Arial"/>
              </w:rPr>
              <w:t>Town of Clifton Park</w:t>
            </w:r>
          </w:p>
        </w:tc>
        <w:tc>
          <w:tcPr>
            <w:tcW w:w="5040" w:type="dxa"/>
            <w:vMerge w:val="restart"/>
          </w:tcPr>
          <w:p w14:paraId="3B05B8B9" w14:textId="77777777" w:rsidR="00F20F41" w:rsidRPr="00F20F41" w:rsidRDefault="00F20F41" w:rsidP="001E6E59">
            <w:pPr>
              <w:jc w:val="both"/>
              <w:rPr>
                <w:rFonts w:ascii="Arial" w:hAnsi="Arial" w:cs="Arial"/>
              </w:rPr>
            </w:pPr>
            <w:r w:rsidRPr="00F20F41">
              <w:rPr>
                <w:rFonts w:ascii="Arial" w:hAnsi="Arial" w:cs="Arial"/>
              </w:rPr>
              <w:t>Project Manager</w:t>
            </w:r>
          </w:p>
          <w:p w14:paraId="658C7010" w14:textId="77777777" w:rsidR="00F20F41" w:rsidRPr="00F20F41" w:rsidRDefault="00F20F41" w:rsidP="001E6E59">
            <w:pPr>
              <w:jc w:val="both"/>
              <w:rPr>
                <w:rFonts w:ascii="Arial" w:hAnsi="Arial" w:cs="Arial"/>
              </w:rPr>
            </w:pPr>
            <w:r w:rsidRPr="00F20F41">
              <w:rPr>
                <w:rFonts w:ascii="Arial" w:hAnsi="Arial" w:cs="Arial"/>
              </w:rPr>
              <w:t>MJ Engineering, Architecture, Landscape Architecture, and Land Surveying, P.C.</w:t>
            </w:r>
          </w:p>
        </w:tc>
      </w:tr>
      <w:tr w:rsidR="00F20F41" w:rsidRPr="00F20F41" w14:paraId="4AA1E538" w14:textId="77777777" w:rsidTr="001E6E59">
        <w:trPr>
          <w:trHeight w:val="189"/>
        </w:trPr>
        <w:tc>
          <w:tcPr>
            <w:tcW w:w="5058" w:type="dxa"/>
          </w:tcPr>
          <w:p w14:paraId="327E2BF9" w14:textId="77777777" w:rsidR="00F20F41" w:rsidRPr="00F20F41" w:rsidRDefault="00F20F41" w:rsidP="001E6E59">
            <w:pPr>
              <w:jc w:val="both"/>
              <w:rPr>
                <w:rFonts w:ascii="Arial" w:hAnsi="Arial" w:cs="Arial"/>
              </w:rPr>
            </w:pPr>
            <w:r w:rsidRPr="00F20F41">
              <w:rPr>
                <w:rFonts w:ascii="Arial" w:hAnsi="Arial" w:cs="Arial"/>
              </w:rPr>
              <w:t>1 Town Hall Plaza, Clifton Park, NY 12065</w:t>
            </w:r>
          </w:p>
        </w:tc>
        <w:tc>
          <w:tcPr>
            <w:tcW w:w="5040" w:type="dxa"/>
            <w:vMerge/>
          </w:tcPr>
          <w:p w14:paraId="2D69B06C" w14:textId="77777777" w:rsidR="00F20F41" w:rsidRPr="00F20F41" w:rsidRDefault="00F20F41" w:rsidP="001E6E59">
            <w:pPr>
              <w:jc w:val="both"/>
              <w:rPr>
                <w:rFonts w:ascii="Arial" w:hAnsi="Arial" w:cs="Arial"/>
              </w:rPr>
            </w:pPr>
          </w:p>
        </w:tc>
      </w:tr>
      <w:tr w:rsidR="00F20F41" w:rsidRPr="00F20F41" w14:paraId="1A97EB3E" w14:textId="77777777" w:rsidTr="001E6E59">
        <w:trPr>
          <w:trHeight w:val="180"/>
        </w:trPr>
        <w:tc>
          <w:tcPr>
            <w:tcW w:w="5058" w:type="dxa"/>
          </w:tcPr>
          <w:p w14:paraId="3FE361D9" w14:textId="77777777" w:rsidR="00F20F41" w:rsidRPr="00F20F41" w:rsidRDefault="00F20F41" w:rsidP="001E6E59">
            <w:pPr>
              <w:rPr>
                <w:rFonts w:ascii="Arial" w:hAnsi="Arial" w:cs="Arial"/>
              </w:rPr>
            </w:pPr>
            <w:r w:rsidRPr="00F20F41">
              <w:rPr>
                <w:rFonts w:ascii="Arial" w:hAnsi="Arial" w:cs="Arial"/>
              </w:rPr>
              <w:t>(518) 371-6054</w:t>
            </w:r>
          </w:p>
        </w:tc>
        <w:tc>
          <w:tcPr>
            <w:tcW w:w="5040" w:type="dxa"/>
          </w:tcPr>
          <w:p w14:paraId="112D86C5" w14:textId="77777777" w:rsidR="00F20F41" w:rsidRPr="00F20F41" w:rsidRDefault="00F20F41" w:rsidP="001E6E59">
            <w:pPr>
              <w:rPr>
                <w:rFonts w:ascii="Arial" w:hAnsi="Arial" w:cs="Arial"/>
              </w:rPr>
            </w:pPr>
            <w:r w:rsidRPr="00F20F41">
              <w:rPr>
                <w:rFonts w:ascii="Arial" w:hAnsi="Arial" w:cs="Arial"/>
              </w:rPr>
              <w:t>21 Corporate Drive, Clifton Park, NY 12065</w:t>
            </w:r>
          </w:p>
        </w:tc>
      </w:tr>
      <w:tr w:rsidR="00F20F41" w:rsidRPr="00F20F41" w14:paraId="3267E22C" w14:textId="77777777" w:rsidTr="001E6E59">
        <w:trPr>
          <w:trHeight w:val="99"/>
        </w:trPr>
        <w:tc>
          <w:tcPr>
            <w:tcW w:w="5058" w:type="dxa"/>
          </w:tcPr>
          <w:p w14:paraId="51285B6D" w14:textId="77777777" w:rsidR="00F20F41" w:rsidRPr="00F20F41" w:rsidRDefault="00F20F41" w:rsidP="001E6E59">
            <w:pPr>
              <w:jc w:val="both"/>
              <w:rPr>
                <w:rFonts w:ascii="Arial" w:hAnsi="Arial" w:cs="Arial"/>
              </w:rPr>
            </w:pPr>
            <w:hyperlink r:id="rId7" w:history="1">
              <w:r w:rsidRPr="00F20F41">
                <w:rPr>
                  <w:rStyle w:val="Hyperlink"/>
                  <w:rFonts w:ascii="Arial" w:hAnsi="Arial" w:cs="Arial"/>
                </w:rPr>
                <w:t>jscavo@cliftonpark.org</w:t>
              </w:r>
            </w:hyperlink>
          </w:p>
        </w:tc>
        <w:tc>
          <w:tcPr>
            <w:tcW w:w="5040" w:type="dxa"/>
          </w:tcPr>
          <w:p w14:paraId="14483D64" w14:textId="77777777" w:rsidR="00F20F41" w:rsidRPr="00F20F41" w:rsidRDefault="00F20F41" w:rsidP="001E6E59">
            <w:pPr>
              <w:jc w:val="both"/>
              <w:rPr>
                <w:rFonts w:ascii="Arial" w:hAnsi="Arial" w:cs="Arial"/>
              </w:rPr>
            </w:pPr>
            <w:r w:rsidRPr="00F20F41">
              <w:rPr>
                <w:rFonts w:ascii="Arial" w:hAnsi="Arial" w:cs="Arial"/>
              </w:rPr>
              <w:t>(518) 371-0799</w:t>
            </w:r>
          </w:p>
        </w:tc>
      </w:tr>
      <w:tr w:rsidR="00F20F41" w:rsidRPr="00F20F41" w14:paraId="69A290F8" w14:textId="77777777" w:rsidTr="001E6E59">
        <w:trPr>
          <w:trHeight w:val="506"/>
        </w:trPr>
        <w:tc>
          <w:tcPr>
            <w:tcW w:w="5058" w:type="dxa"/>
          </w:tcPr>
          <w:p w14:paraId="565C7857" w14:textId="77777777" w:rsidR="00F20F41" w:rsidRPr="00F20F41" w:rsidRDefault="00F20F41" w:rsidP="001E6E59">
            <w:pPr>
              <w:jc w:val="both"/>
              <w:rPr>
                <w:rFonts w:ascii="Arial" w:hAnsi="Arial" w:cs="Arial"/>
              </w:rPr>
            </w:pPr>
          </w:p>
        </w:tc>
        <w:tc>
          <w:tcPr>
            <w:tcW w:w="5040" w:type="dxa"/>
          </w:tcPr>
          <w:p w14:paraId="348190F3" w14:textId="77777777" w:rsidR="00F20F41" w:rsidRPr="00F20F41" w:rsidRDefault="00F20F41" w:rsidP="001E6E59">
            <w:pPr>
              <w:jc w:val="both"/>
              <w:rPr>
                <w:rFonts w:ascii="Arial" w:hAnsi="Arial" w:cs="Arial"/>
              </w:rPr>
            </w:pPr>
            <w:hyperlink r:id="rId8" w:history="1">
              <w:r w:rsidRPr="00F20F41">
                <w:rPr>
                  <w:rStyle w:val="Hyperlink"/>
                  <w:rFonts w:ascii="Arial" w:hAnsi="Arial" w:cs="Arial"/>
                </w:rPr>
                <w:t>mbacon@mjteam.com</w:t>
              </w:r>
            </w:hyperlink>
          </w:p>
        </w:tc>
      </w:tr>
    </w:tbl>
    <w:p w14:paraId="350FB037" w14:textId="77777777" w:rsidR="00854295" w:rsidRPr="00F20F41" w:rsidRDefault="00854295" w:rsidP="00660090">
      <w:pPr>
        <w:jc w:val="both"/>
        <w:rPr>
          <w:rFonts w:ascii="Arial" w:hAnsi="Arial" w:cs="Arial"/>
        </w:rPr>
      </w:pPr>
    </w:p>
    <w:p w14:paraId="35E7F8FC" w14:textId="7C08AABE" w:rsidR="00C93EA5" w:rsidRPr="00F20F41" w:rsidRDefault="00F20F41" w:rsidP="00660090">
      <w:pPr>
        <w:jc w:val="both"/>
        <w:rPr>
          <w:rFonts w:ascii="Arial" w:hAnsi="Arial" w:cs="Arial"/>
          <w:b/>
        </w:rPr>
      </w:pPr>
      <w:r w:rsidRPr="00F20F41">
        <w:rPr>
          <w:rFonts w:ascii="Arial" w:hAnsi="Arial" w:cs="Arial"/>
          <w:b/>
        </w:rPr>
        <w:t>Stephanie Ranze</w:t>
      </w:r>
      <w:r w:rsidR="0000339E" w:rsidRPr="00F20F41">
        <w:rPr>
          <w:rFonts w:ascii="Arial" w:hAnsi="Arial" w:cs="Arial"/>
          <w:b/>
        </w:rPr>
        <w:t>, Clifton Park Town Clerk</w:t>
      </w:r>
    </w:p>
    <w:bookmarkEnd w:id="0"/>
    <w:p w14:paraId="2BE3CD2C" w14:textId="77777777" w:rsidR="00C93EA5" w:rsidRPr="00F20F41" w:rsidRDefault="00C93EA5" w:rsidP="00660090">
      <w:pPr>
        <w:jc w:val="both"/>
        <w:rPr>
          <w:rFonts w:ascii="Arial" w:hAnsi="Arial" w:cs="Arial"/>
          <w:b/>
        </w:rPr>
      </w:pPr>
    </w:p>
    <w:sectPr w:rsidR="00C93EA5" w:rsidRPr="00F20F41" w:rsidSect="00C4427B">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BE4D61" w14:textId="77777777" w:rsidR="00140B5F" w:rsidRDefault="00140B5F" w:rsidP="00C93EA5">
      <w:pPr>
        <w:spacing w:line="240" w:lineRule="auto"/>
      </w:pPr>
      <w:r>
        <w:separator/>
      </w:r>
    </w:p>
  </w:endnote>
  <w:endnote w:type="continuationSeparator" w:id="0">
    <w:p w14:paraId="27906A93" w14:textId="77777777" w:rsidR="00140B5F" w:rsidRDefault="00140B5F" w:rsidP="00C93E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CA0A62" w14:textId="77777777" w:rsidR="00C93EA5" w:rsidRPr="00C93EA5" w:rsidRDefault="00C93EA5">
    <w:pPr>
      <w:pStyle w:val="Footer"/>
      <w:rPr>
        <w:b/>
        <w:color w:val="FF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0E6BA8" w14:textId="77777777" w:rsidR="00140B5F" w:rsidRDefault="00140B5F" w:rsidP="00C93EA5">
      <w:pPr>
        <w:spacing w:line="240" w:lineRule="auto"/>
      </w:pPr>
      <w:r>
        <w:separator/>
      </w:r>
    </w:p>
  </w:footnote>
  <w:footnote w:type="continuationSeparator" w:id="0">
    <w:p w14:paraId="5F8C0725" w14:textId="77777777" w:rsidR="00140B5F" w:rsidRDefault="00140B5F" w:rsidP="00C93EA5">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DE1MDG1NDYwMTAwMjNW0lEKTi0uzszPAykwrQUAE6CHbCwAAAA="/>
  </w:docVars>
  <w:rsids>
    <w:rsidRoot w:val="00660090"/>
    <w:rsid w:val="0000339E"/>
    <w:rsid w:val="00010666"/>
    <w:rsid w:val="000419F5"/>
    <w:rsid w:val="00067D63"/>
    <w:rsid w:val="00071D9E"/>
    <w:rsid w:val="0009193F"/>
    <w:rsid w:val="000A776B"/>
    <w:rsid w:val="000F2E30"/>
    <w:rsid w:val="0013623D"/>
    <w:rsid w:val="00140B5F"/>
    <w:rsid w:val="00182667"/>
    <w:rsid w:val="00190476"/>
    <w:rsid w:val="001D3DD9"/>
    <w:rsid w:val="001D6CAC"/>
    <w:rsid w:val="001E3B9A"/>
    <w:rsid w:val="001F60A0"/>
    <w:rsid w:val="00281C66"/>
    <w:rsid w:val="00287839"/>
    <w:rsid w:val="002911EE"/>
    <w:rsid w:val="00294B2D"/>
    <w:rsid w:val="002D2C59"/>
    <w:rsid w:val="002E547B"/>
    <w:rsid w:val="002F1A5F"/>
    <w:rsid w:val="0032347B"/>
    <w:rsid w:val="00342579"/>
    <w:rsid w:val="00360075"/>
    <w:rsid w:val="00370EF1"/>
    <w:rsid w:val="0037440C"/>
    <w:rsid w:val="003C548B"/>
    <w:rsid w:val="003F79D2"/>
    <w:rsid w:val="004026A8"/>
    <w:rsid w:val="00423963"/>
    <w:rsid w:val="004539CA"/>
    <w:rsid w:val="00484445"/>
    <w:rsid w:val="004E43FC"/>
    <w:rsid w:val="00540771"/>
    <w:rsid w:val="0054412C"/>
    <w:rsid w:val="00555862"/>
    <w:rsid w:val="00595713"/>
    <w:rsid w:val="005D174E"/>
    <w:rsid w:val="005E57D9"/>
    <w:rsid w:val="006376AF"/>
    <w:rsid w:val="00640E6A"/>
    <w:rsid w:val="00641604"/>
    <w:rsid w:val="00655425"/>
    <w:rsid w:val="00660090"/>
    <w:rsid w:val="00686ED0"/>
    <w:rsid w:val="006A5D86"/>
    <w:rsid w:val="006B5A7D"/>
    <w:rsid w:val="006C0B06"/>
    <w:rsid w:val="007643C2"/>
    <w:rsid w:val="007B59C8"/>
    <w:rsid w:val="007D736F"/>
    <w:rsid w:val="008034C9"/>
    <w:rsid w:val="00842193"/>
    <w:rsid w:val="00854295"/>
    <w:rsid w:val="008F5CBC"/>
    <w:rsid w:val="00902712"/>
    <w:rsid w:val="009400D7"/>
    <w:rsid w:val="009556DD"/>
    <w:rsid w:val="00972336"/>
    <w:rsid w:val="009B3B05"/>
    <w:rsid w:val="009D678E"/>
    <w:rsid w:val="00A66415"/>
    <w:rsid w:val="00A717A5"/>
    <w:rsid w:val="00AA7A1F"/>
    <w:rsid w:val="00AB65CE"/>
    <w:rsid w:val="00AC1BC0"/>
    <w:rsid w:val="00AE496C"/>
    <w:rsid w:val="00B002CB"/>
    <w:rsid w:val="00B100C8"/>
    <w:rsid w:val="00B14D1E"/>
    <w:rsid w:val="00B20646"/>
    <w:rsid w:val="00B641CF"/>
    <w:rsid w:val="00B71C57"/>
    <w:rsid w:val="00B87646"/>
    <w:rsid w:val="00C25879"/>
    <w:rsid w:val="00C4427B"/>
    <w:rsid w:val="00C729A6"/>
    <w:rsid w:val="00C93EA5"/>
    <w:rsid w:val="00CD2468"/>
    <w:rsid w:val="00CD422F"/>
    <w:rsid w:val="00D10463"/>
    <w:rsid w:val="00D147D2"/>
    <w:rsid w:val="00D3347E"/>
    <w:rsid w:val="00D35AAC"/>
    <w:rsid w:val="00D7238A"/>
    <w:rsid w:val="00D912DE"/>
    <w:rsid w:val="00DB3C55"/>
    <w:rsid w:val="00DE2A53"/>
    <w:rsid w:val="00E0246F"/>
    <w:rsid w:val="00E03F99"/>
    <w:rsid w:val="00E10AD5"/>
    <w:rsid w:val="00E80CA3"/>
    <w:rsid w:val="00E823A8"/>
    <w:rsid w:val="00ED116D"/>
    <w:rsid w:val="00F00249"/>
    <w:rsid w:val="00F04ED5"/>
    <w:rsid w:val="00F20F41"/>
    <w:rsid w:val="00F3098F"/>
    <w:rsid w:val="00F4491D"/>
    <w:rsid w:val="00F63C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E7AC94D"/>
  <w14:defaultImageDpi w14:val="0"/>
  <w15:docId w15:val="{7F9AA69E-8B21-4E72-A5CC-B4F57B575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HAnsi"/>
        <w:sz w:val="22"/>
        <w:szCs w:val="22"/>
        <w:lang w:val="en-US"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imes New Roman"/>
    </w:rPr>
  </w:style>
  <w:style w:type="paragraph" w:styleId="Heading3">
    <w:name w:val="heading 3"/>
    <w:basedOn w:val="Normal"/>
    <w:next w:val="Normal"/>
    <w:link w:val="Heading3Char"/>
    <w:uiPriority w:val="9"/>
    <w:qFormat/>
    <w:rsid w:val="006A5D86"/>
    <w:pPr>
      <w:keepNext/>
      <w:spacing w:line="240" w:lineRule="auto"/>
      <w:outlineLvl w:val="2"/>
    </w:pPr>
    <w:rPr>
      <w:rFonts w:ascii="Times New Roman" w:hAnsi="Times New Roman"/>
      <w:b/>
      <w:b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locked/>
    <w:rsid w:val="006A5D86"/>
    <w:rPr>
      <w:rFonts w:ascii="Times New Roman" w:hAnsi="Times New Roman" w:cs="Times New Roman"/>
      <w:b/>
      <w:bCs/>
      <w:sz w:val="24"/>
      <w:szCs w:val="24"/>
    </w:rPr>
  </w:style>
  <w:style w:type="character" w:styleId="Hyperlink">
    <w:name w:val="Hyperlink"/>
    <w:basedOn w:val="DefaultParagraphFont"/>
    <w:uiPriority w:val="99"/>
    <w:unhideWhenUsed/>
    <w:rsid w:val="008034C9"/>
    <w:rPr>
      <w:rFonts w:cs="Times New Roman"/>
      <w:color w:val="0563C1" w:themeColor="hyperlink"/>
      <w:u w:val="single"/>
    </w:rPr>
  </w:style>
  <w:style w:type="character" w:styleId="UnresolvedMention">
    <w:name w:val="Unresolved Mention"/>
    <w:basedOn w:val="DefaultParagraphFont"/>
    <w:uiPriority w:val="99"/>
    <w:semiHidden/>
    <w:unhideWhenUsed/>
    <w:rsid w:val="008034C9"/>
    <w:rPr>
      <w:rFonts w:cs="Times New Roman"/>
      <w:color w:val="605E5C"/>
      <w:shd w:val="clear" w:color="auto" w:fill="E1DFDD"/>
    </w:rPr>
  </w:style>
  <w:style w:type="paragraph" w:styleId="Header">
    <w:name w:val="header"/>
    <w:basedOn w:val="Normal"/>
    <w:link w:val="HeaderChar"/>
    <w:uiPriority w:val="99"/>
    <w:unhideWhenUsed/>
    <w:rsid w:val="00C93EA5"/>
    <w:pPr>
      <w:tabs>
        <w:tab w:val="center" w:pos="4680"/>
        <w:tab w:val="right" w:pos="9360"/>
      </w:tabs>
      <w:spacing w:line="240" w:lineRule="auto"/>
    </w:pPr>
  </w:style>
  <w:style w:type="character" w:customStyle="1" w:styleId="HeaderChar">
    <w:name w:val="Header Char"/>
    <w:basedOn w:val="DefaultParagraphFont"/>
    <w:link w:val="Header"/>
    <w:uiPriority w:val="99"/>
    <w:locked/>
    <w:rsid w:val="00C93EA5"/>
    <w:rPr>
      <w:rFonts w:cs="Times New Roman"/>
    </w:rPr>
  </w:style>
  <w:style w:type="paragraph" w:styleId="Footer">
    <w:name w:val="footer"/>
    <w:basedOn w:val="Normal"/>
    <w:link w:val="FooterChar"/>
    <w:uiPriority w:val="99"/>
    <w:unhideWhenUsed/>
    <w:rsid w:val="00C93EA5"/>
    <w:pPr>
      <w:tabs>
        <w:tab w:val="center" w:pos="4680"/>
        <w:tab w:val="right" w:pos="9360"/>
      </w:tabs>
      <w:spacing w:line="240" w:lineRule="auto"/>
    </w:pPr>
  </w:style>
  <w:style w:type="character" w:customStyle="1" w:styleId="FooterChar">
    <w:name w:val="Footer Char"/>
    <w:basedOn w:val="DefaultParagraphFont"/>
    <w:link w:val="Footer"/>
    <w:uiPriority w:val="99"/>
    <w:locked/>
    <w:rsid w:val="00C93EA5"/>
    <w:rPr>
      <w:rFonts w:cs="Times New Roman"/>
    </w:rPr>
  </w:style>
  <w:style w:type="character" w:styleId="CommentReference">
    <w:name w:val="annotation reference"/>
    <w:basedOn w:val="DefaultParagraphFont"/>
    <w:uiPriority w:val="99"/>
    <w:semiHidden/>
    <w:unhideWhenUsed/>
    <w:rsid w:val="00842193"/>
    <w:rPr>
      <w:rFonts w:cs="Times New Roman"/>
      <w:sz w:val="16"/>
      <w:szCs w:val="16"/>
    </w:rPr>
  </w:style>
  <w:style w:type="paragraph" w:styleId="CommentText">
    <w:name w:val="annotation text"/>
    <w:basedOn w:val="Normal"/>
    <w:link w:val="CommentTextChar"/>
    <w:uiPriority w:val="99"/>
    <w:semiHidden/>
    <w:unhideWhenUsed/>
    <w:rsid w:val="00842193"/>
    <w:pPr>
      <w:spacing w:line="240" w:lineRule="auto"/>
    </w:pPr>
    <w:rPr>
      <w:sz w:val="20"/>
      <w:szCs w:val="20"/>
    </w:rPr>
  </w:style>
  <w:style w:type="character" w:customStyle="1" w:styleId="CommentTextChar">
    <w:name w:val="Comment Text Char"/>
    <w:basedOn w:val="DefaultParagraphFont"/>
    <w:link w:val="CommentText"/>
    <w:uiPriority w:val="99"/>
    <w:semiHidden/>
    <w:locked/>
    <w:rsid w:val="00842193"/>
    <w:rPr>
      <w:rFonts w:cs="Times New Roman"/>
      <w:sz w:val="20"/>
      <w:szCs w:val="20"/>
    </w:rPr>
  </w:style>
  <w:style w:type="paragraph" w:styleId="CommentSubject">
    <w:name w:val="annotation subject"/>
    <w:basedOn w:val="CommentText"/>
    <w:next w:val="CommentText"/>
    <w:link w:val="CommentSubjectChar"/>
    <w:uiPriority w:val="99"/>
    <w:semiHidden/>
    <w:unhideWhenUsed/>
    <w:rsid w:val="00842193"/>
    <w:rPr>
      <w:b/>
      <w:bCs/>
    </w:rPr>
  </w:style>
  <w:style w:type="character" w:customStyle="1" w:styleId="CommentSubjectChar">
    <w:name w:val="Comment Subject Char"/>
    <w:basedOn w:val="CommentTextChar"/>
    <w:link w:val="CommentSubject"/>
    <w:uiPriority w:val="99"/>
    <w:semiHidden/>
    <w:locked/>
    <w:rsid w:val="00842193"/>
    <w:rPr>
      <w:rFonts w:cs="Times New Roman"/>
      <w:b/>
      <w:bCs/>
      <w:sz w:val="20"/>
      <w:szCs w:val="20"/>
    </w:rPr>
  </w:style>
  <w:style w:type="paragraph" w:styleId="BalloonText">
    <w:name w:val="Balloon Text"/>
    <w:basedOn w:val="Normal"/>
    <w:link w:val="BalloonTextChar"/>
    <w:uiPriority w:val="99"/>
    <w:semiHidden/>
    <w:unhideWhenUsed/>
    <w:rsid w:val="0084219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842193"/>
    <w:rPr>
      <w:rFonts w:ascii="Segoe UI" w:hAnsi="Segoe UI" w:cs="Segoe UI"/>
      <w:sz w:val="18"/>
      <w:szCs w:val="18"/>
    </w:rPr>
  </w:style>
  <w:style w:type="character" w:styleId="FollowedHyperlink">
    <w:name w:val="FollowedHyperlink"/>
    <w:basedOn w:val="DefaultParagraphFont"/>
    <w:uiPriority w:val="99"/>
    <w:semiHidden/>
    <w:unhideWhenUsed/>
    <w:rsid w:val="002E547B"/>
    <w:rPr>
      <w:rFonts w:cs="Times New Roman"/>
      <w:color w:val="954F72" w:themeColor="followedHyperlink"/>
      <w:u w:val="single"/>
    </w:rPr>
  </w:style>
  <w:style w:type="table" w:styleId="TableGrid">
    <w:name w:val="Table Grid"/>
    <w:basedOn w:val="TableNormal"/>
    <w:uiPriority w:val="39"/>
    <w:rsid w:val="0090271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bacon@mjels.com" TargetMode="External"/><Relationship Id="rId3" Type="http://schemas.openxmlformats.org/officeDocument/2006/relationships/webSettings" Target="webSettings.xml"/><Relationship Id="rId7" Type="http://schemas.openxmlformats.org/officeDocument/2006/relationships/hyperlink" Target="mailto:jscavo@cliftonpark.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osc.state.ny.us/state-vendors/vendrep/vendor-responsibility-forms?redirect=legacy"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3</Pages>
  <Words>1005</Words>
  <Characters>5688</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Holsopple, Doreen (DOT)</dc:creator>
  <cp:keywords/>
  <dc:description/>
  <cp:lastModifiedBy>Stephanie, Ranze</cp:lastModifiedBy>
  <cp:revision>11</cp:revision>
  <cp:lastPrinted>2022-06-16T18:39:00Z</cp:lastPrinted>
  <dcterms:created xsi:type="dcterms:W3CDTF">2024-03-21T18:15:00Z</dcterms:created>
  <dcterms:modified xsi:type="dcterms:W3CDTF">2025-04-01T21:17:00Z</dcterms:modified>
</cp:coreProperties>
</file>